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1AB6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color="000000"/>
          <w:bdr w:val="nil"/>
          <w:lang w:val="de-DE"/>
        </w:rPr>
      </w:pPr>
      <w:bookmarkStart w:id="0" w:name="_Hlk509234308"/>
      <w:r w:rsidRPr="003719EC">
        <w:rPr>
          <w:rFonts w:ascii="Times New Roman" w:eastAsia="Arial Unicode MS" w:hAnsi="Times New Roman" w:cs="Arial Unicode MS"/>
          <w:b/>
          <w:bCs/>
          <w:color w:val="000000"/>
          <w:sz w:val="40"/>
          <w:szCs w:val="40"/>
          <w:u w:color="000000"/>
          <w:bdr w:val="nil"/>
          <w:lang w:val="de-DE"/>
        </w:rPr>
        <w:t>MEDIA ALERT</w:t>
      </w:r>
    </w:p>
    <w:p w14:paraId="5802709D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</w:rPr>
      </w:pPr>
    </w:p>
    <w:p w14:paraId="70A70F39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53FFF5E4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Wisconsin Chapters of Delta Sigma Theta Sorority Unite for</w:t>
      </w:r>
    </w:p>
    <w:p w14:paraId="1D891328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Founders Day Luncheon </w:t>
      </w:r>
    </w:p>
    <w:p w14:paraId="2EB0AB84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UW-Milwaukee Vice Chancellor and UN Ambassador to be Keynote Speaker</w:t>
      </w:r>
    </w:p>
    <w:p w14:paraId="4AB0B374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color="000000"/>
          <w:bdr w:val="nil"/>
        </w:rPr>
      </w:pPr>
    </w:p>
    <w:p w14:paraId="77E1546F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(Green Bay, WI) – At their Statewide Founders Day Luncheon on Saturday, March 24, the Wisconsin Chapters of Delta Sigma Theta Sorority will celebrate “Joy </w:t>
      </w:r>
      <w:proofErr w:type="gramStart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In</w:t>
      </w:r>
      <w:proofErr w:type="gramEnd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Our Sisterhood, Power In Our Voice, Service In Our Heart.”</w:t>
      </w:r>
    </w:p>
    <w:p w14:paraId="1A712ABA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0280D38D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Delta Sigma Theta Sorority, Inc. marks 106 years of service. Its seven Wisconsin chapters will host a three-day, statewide celebration of the Sorority’s founding. Events will be held in Green Bay, Wisconsin from Friday, March 23 – Sunday, March 25. </w:t>
      </w:r>
    </w:p>
    <w:p w14:paraId="2340819F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Dr. Jamie Jones, Vice Chancellor of </w:t>
      </w:r>
      <w:proofErr w:type="gramStart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World Wide</w:t>
      </w:r>
      <w:proofErr w:type="gramEnd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Efforts at the University of Wisconsin-Milwaukee will deliver the keynote address during the sorority’s Founders Day Luncheon. </w:t>
      </w:r>
    </w:p>
    <w:p w14:paraId="7CB9697B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Jones, who was initiated into Delta Sigma Theta Sorority through its Kappa Eta Chapter at UW-Milwaukee, also serves as Ambassador Emeritus and Alternate Representative to the 34th General Assembly of the United Nations.</w:t>
      </w:r>
      <w:bookmarkEnd w:id="0"/>
    </w:p>
    <w:p w14:paraId="701097C8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Who: Dr. Jamie Jones Vice Chancellor of World Wide Efforts at UW-Milwaukee; Ambassador Emeritus and Alternate Representative to the 4th General Assembly of the United </w:t>
      </w:r>
      <w:proofErr w:type="gramStart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Nations.</w:t>
      </w:r>
      <w:proofErr w:type="gramEnd"/>
    </w:p>
    <w:p w14:paraId="479BB67D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What: Delta Sigma Theta Sorority Inc.’s Statewide Founders Day Luncheon</w:t>
      </w:r>
    </w:p>
    <w:p w14:paraId="3BB4A35D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When: Saturday, March 24 from 12:00 p.m. – 3:00 p.m. (Best time for visuals)</w:t>
      </w:r>
    </w:p>
    <w:p w14:paraId="1BEC0B57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Where: Hyatt Regency Green Bay 123 Brown St., in Green Bay</w:t>
      </w:r>
    </w:p>
    <w:p w14:paraId="497BD94E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Why: Largest </w:t>
      </w:r>
      <w:proofErr w:type="gramStart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>African-American</w:t>
      </w:r>
      <w:proofErr w:type="gramEnd"/>
      <w:r w:rsidRPr="003719EC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</w:rPr>
        <w:t xml:space="preserve"> women’s organization celebrates 106 years of service   </w:t>
      </w:r>
    </w:p>
    <w:p w14:paraId="2F4C50DD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</w:rPr>
      </w:pPr>
    </w:p>
    <w:p w14:paraId="1DC70BB9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Media Contacts:</w:t>
      </w:r>
    </w:p>
    <w:p w14:paraId="78197F16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Mary Smith</w:t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</w:p>
    <w:p w14:paraId="052D68C1" w14:textId="77777777" w:rsidR="003719EC" w:rsidRPr="003719EC" w:rsidRDefault="003719EC" w:rsidP="003719E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>123-456-7890</w:t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  <w:r w:rsidRPr="003719EC"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  <w:tab/>
      </w:r>
    </w:p>
    <w:p w14:paraId="37BC2A25" w14:textId="3A186E09" w:rsidR="000A2829" w:rsidRPr="003719EC" w:rsidRDefault="003719EC" w:rsidP="003719EC">
      <w:pPr>
        <w:rPr>
          <w:rFonts w:ascii="Arial" w:hAnsi="Arial" w:cs="Arial"/>
        </w:rPr>
      </w:pPr>
      <w:r w:rsidRPr="003719EC">
        <w:rPr>
          <w:rFonts w:ascii="Arial" w:eastAsia="Arial Unicode MS" w:hAnsi="Arial" w:cs="Arial"/>
          <w:sz w:val="24"/>
          <w:szCs w:val="24"/>
          <w:bdr w:val="nil"/>
        </w:rPr>
        <w:t>email@dstchapter.org</w:t>
      </w:r>
    </w:p>
    <w:sectPr w:rsidR="000A2829" w:rsidRPr="003719EC" w:rsidSect="000A28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75" w:right="1350" w:bottom="1440" w:left="1440" w:header="450" w:footer="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9F6C8" w14:textId="77777777" w:rsidR="0085457F" w:rsidRDefault="0085457F" w:rsidP="0085457F">
      <w:pPr>
        <w:spacing w:after="0" w:line="240" w:lineRule="auto"/>
      </w:pPr>
      <w:r>
        <w:separator/>
      </w:r>
    </w:p>
  </w:endnote>
  <w:endnote w:type="continuationSeparator" w:id="0">
    <w:p w14:paraId="56FF95FD" w14:textId="77777777" w:rsidR="0085457F" w:rsidRDefault="0085457F" w:rsidP="0085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FA66" w14:textId="77777777" w:rsidR="00DF66DD" w:rsidRDefault="00DF6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01479" w14:textId="029DA22F" w:rsidR="00114134" w:rsidRDefault="00DF66DD" w:rsidP="00D72611">
    <w:pPr>
      <w:pStyle w:val="Footer"/>
      <w:ind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7C528643" wp14:editId="2C30A747">
          <wp:simplePos x="0" y="0"/>
          <wp:positionH relativeFrom="page">
            <wp:posOffset>0</wp:posOffset>
          </wp:positionH>
          <wp:positionV relativeFrom="paragraph">
            <wp:posOffset>224155</wp:posOffset>
          </wp:positionV>
          <wp:extent cx="7772400" cy="447675"/>
          <wp:effectExtent l="0" t="0" r="0" b="9525"/>
          <wp:wrapNone/>
          <wp:docPr id="257" name="Graphic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AB497" w14:textId="74639AA5" w:rsidR="00D72611" w:rsidRDefault="00DF66DD" w:rsidP="00DF66DD">
    <w:pPr>
      <w:pStyle w:val="Footer"/>
      <w:ind w:left="-720" w:hanging="180"/>
      <w:rPr>
        <w:rFonts w:ascii="Montserrat Light" w:hAnsi="Montserrat Light"/>
        <w:color w:val="B12028"/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623F42C" wp14:editId="79AB6C6A">
          <wp:simplePos x="0" y="0"/>
          <wp:positionH relativeFrom="column">
            <wp:posOffset>-409575</wp:posOffset>
          </wp:positionH>
          <wp:positionV relativeFrom="page">
            <wp:posOffset>9338310</wp:posOffset>
          </wp:positionV>
          <wp:extent cx="156210" cy="266700"/>
          <wp:effectExtent l="0" t="0" r="0" b="0"/>
          <wp:wrapNone/>
          <wp:docPr id="258" name="Graphic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4B40A91" wp14:editId="13D3E741">
              <wp:simplePos x="0" y="0"/>
              <wp:positionH relativeFrom="margin">
                <wp:posOffset>3891280</wp:posOffset>
              </wp:positionH>
              <wp:positionV relativeFrom="paragraph">
                <wp:posOffset>135255</wp:posOffset>
              </wp:positionV>
              <wp:extent cx="1796415" cy="327025"/>
              <wp:effectExtent l="0" t="0" r="0" b="0"/>
              <wp:wrapNone/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41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233353" w14:textId="5FFC62B2" w:rsidR="00125BE6" w:rsidRPr="00D72611" w:rsidRDefault="00125BE6" w:rsidP="00125BE6">
                          <w:pPr>
                            <w:pStyle w:val="Footer"/>
                            <w:ind w:left="-720" w:firstLine="547"/>
                            <w:jc w:val="center"/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</w:pP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www.ds</w:t>
                          </w:r>
                          <w:r w:rsidR="000A2829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tchapter</w:t>
                          </w:r>
                          <w:r w:rsidRPr="00D72611">
                            <w:rPr>
                              <w:rFonts w:ascii="Montserrat Light" w:hAnsi="Montserrat Light"/>
                              <w:color w:val="B12028"/>
                              <w:sz w:val="20"/>
                              <w:szCs w:val="20"/>
                            </w:rPr>
                            <w:t>.org</w:t>
                          </w:r>
                        </w:p>
                        <w:p w14:paraId="5D49CBEC" w14:textId="77777777" w:rsidR="00125BE6" w:rsidRDefault="00125BE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40A91" id="_x0000_t202" coordsize="21600,21600" o:spt="202" path="m,l,21600r21600,l21600,xe">
              <v:stroke joinstyle="miter"/>
              <v:path gradientshapeok="t" o:connecttype="rect"/>
            </v:shapetype>
            <v:shape id="Text Box 259" o:spid="_x0000_s1026" type="#_x0000_t202" style="position:absolute;left:0;text-align:left;margin-left:306.4pt;margin-top:10.65pt;width:141.45pt;height:2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" filled="f" stroked="f" strokeweight=".5pt">
              <v:textbox>
                <w:txbxContent>
                  <w:p w14:paraId="65233353" w14:textId="5FFC62B2" w:rsidR="00125BE6" w:rsidRPr="00D72611" w:rsidRDefault="00125BE6" w:rsidP="00125BE6">
                    <w:pPr>
                      <w:pStyle w:val="Footer"/>
                      <w:ind w:left="-720" w:firstLine="547"/>
                      <w:jc w:val="center"/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</w:pP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www.ds</w:t>
                    </w:r>
                    <w:r w:rsidR="000A2829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tchapter</w:t>
                    </w:r>
                    <w:r w:rsidRPr="00D72611">
                      <w:rPr>
                        <w:rFonts w:ascii="Montserrat Light" w:hAnsi="Montserrat Light"/>
                        <w:color w:val="B12028"/>
                        <w:sz w:val="20"/>
                        <w:szCs w:val="20"/>
                      </w:rPr>
                      <w:t>.org</w:t>
                    </w:r>
                  </w:p>
                  <w:p w14:paraId="5D49CBEC" w14:textId="77777777" w:rsidR="00125BE6" w:rsidRDefault="00125BE6"/>
                </w:txbxContent>
              </v:textbox>
              <w10:wrap anchorx="margin"/>
            </v:shape>
          </w:pict>
        </mc:Fallback>
      </mc:AlternateContent>
    </w:r>
  </w:p>
  <w:p w14:paraId="798683AD" w14:textId="34C10442" w:rsidR="00114134" w:rsidRPr="00D72611" w:rsidRDefault="000A2829" w:rsidP="00DF66DD">
    <w:pPr>
      <w:pStyle w:val="Footer"/>
      <w:ind w:left="-720" w:firstLine="547"/>
      <w:rPr>
        <w:rFonts w:ascii="Montserrat Light" w:hAnsi="Montserrat Light"/>
        <w:color w:val="B12028"/>
        <w:sz w:val="20"/>
        <w:szCs w:val="20"/>
      </w:rPr>
    </w:pPr>
    <w:r w:rsidRPr="003719EC">
      <w:rPr>
        <w:rFonts w:ascii="Montserrat Light" w:hAnsi="Montserrat Light"/>
        <w:color w:val="FFFFFF"/>
        <w:sz w:val="20"/>
        <w:szCs w:val="20"/>
      </w:rPr>
      <w:t>0000 Main Avenue, Green Bay, WI 00000</w:t>
    </w:r>
    <w:r w:rsidR="00D72611" w:rsidRPr="003719EC">
      <w:rPr>
        <w:rFonts w:ascii="Montserrat Light" w:hAnsi="Montserrat Light"/>
        <w:color w:val="FFFFFF"/>
        <w:sz w:val="20"/>
        <w:szCs w:val="20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7030" w14:textId="77777777" w:rsidR="00DF66DD" w:rsidRDefault="00DF6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AE57C" w14:textId="77777777" w:rsidR="0085457F" w:rsidRDefault="0085457F" w:rsidP="0085457F">
      <w:pPr>
        <w:spacing w:after="0" w:line="240" w:lineRule="auto"/>
      </w:pPr>
      <w:r>
        <w:separator/>
      </w:r>
    </w:p>
  </w:footnote>
  <w:footnote w:type="continuationSeparator" w:id="0">
    <w:p w14:paraId="1340145E" w14:textId="77777777" w:rsidR="0085457F" w:rsidRDefault="0085457F" w:rsidP="0085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6F69F" w14:textId="77777777" w:rsidR="00DF66DD" w:rsidRDefault="00DF6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1906" w14:textId="114EE922" w:rsidR="0085457F" w:rsidRDefault="00F55FFF" w:rsidP="0085457F">
    <w:pPr>
      <w:pStyle w:val="Header"/>
      <w:ind w:firstLine="540"/>
      <w:rPr>
        <w:rFonts w:ascii="Montserrat" w:hAnsi="Montserrat"/>
        <w:color w:val="B12028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9E9CBF" wp14:editId="2CC9833B">
          <wp:simplePos x="0" y="0"/>
          <wp:positionH relativeFrom="column">
            <wp:posOffset>-619088</wp:posOffset>
          </wp:positionH>
          <wp:positionV relativeFrom="paragraph">
            <wp:posOffset>-28575</wp:posOffset>
          </wp:positionV>
          <wp:extent cx="828601" cy="1211580"/>
          <wp:effectExtent l="0" t="0" r="0" b="7620"/>
          <wp:wrapNone/>
          <wp:docPr id="61" name="Graphic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01" cy="1211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515">
      <w:rPr>
        <w:noProof/>
      </w:rPr>
      <w:drawing>
        <wp:anchor distT="0" distB="0" distL="114300" distR="114300" simplePos="0" relativeHeight="251658240" behindDoc="1" locked="0" layoutInCell="1" allowOverlap="1" wp14:anchorId="612FE662" wp14:editId="1B52739A">
          <wp:simplePos x="0" y="0"/>
          <wp:positionH relativeFrom="column">
            <wp:posOffset>371475</wp:posOffset>
          </wp:positionH>
          <wp:positionV relativeFrom="paragraph">
            <wp:posOffset>257175</wp:posOffset>
          </wp:positionV>
          <wp:extent cx="6656832" cy="118872"/>
          <wp:effectExtent l="0" t="0" r="0" b="0"/>
          <wp:wrapNone/>
          <wp:docPr id="62" name="Graphic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6832" cy="11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7415E3" w14:textId="77777777" w:rsidR="0085457F" w:rsidRPr="00DD4515" w:rsidRDefault="0085457F" w:rsidP="0085457F">
    <w:pPr>
      <w:pStyle w:val="Header"/>
      <w:ind w:firstLine="540"/>
      <w:rPr>
        <w:rFonts w:ascii="Montserrat" w:hAnsi="Montserrat"/>
        <w:color w:val="B12028"/>
        <w:sz w:val="18"/>
        <w:szCs w:val="18"/>
      </w:rPr>
    </w:pPr>
  </w:p>
  <w:p w14:paraId="10E1F511" w14:textId="77777777" w:rsidR="00DF66DD" w:rsidRPr="002532AA" w:rsidRDefault="00DF66DD" w:rsidP="00DF66DD">
    <w:pPr>
      <w:pStyle w:val="Header"/>
      <w:ind w:firstLine="547"/>
      <w:rPr>
        <w:rFonts w:ascii="Montserrat Light" w:hAnsi="Montserrat Light"/>
        <w:sz w:val="34"/>
        <w:szCs w:val="34"/>
      </w:rPr>
    </w:pPr>
    <w:r>
      <w:rPr>
        <w:rFonts w:ascii="Montserrat Light" w:hAnsi="Montserrat Light"/>
        <w:color w:val="B12028"/>
        <w:sz w:val="34"/>
        <w:szCs w:val="34"/>
      </w:rPr>
      <w:t>Wisconsin</w:t>
    </w:r>
    <w:r w:rsidRPr="002532AA">
      <w:rPr>
        <w:rFonts w:ascii="Montserrat Light" w:hAnsi="Montserrat Light"/>
        <w:color w:val="B12028"/>
        <w:sz w:val="34"/>
        <w:szCs w:val="34"/>
      </w:rPr>
      <w:t xml:space="preserve"> Chapter</w:t>
    </w:r>
    <w:r>
      <w:rPr>
        <w:rFonts w:ascii="Montserrat Light" w:hAnsi="Montserrat Light"/>
        <w:color w:val="B12028"/>
        <w:sz w:val="34"/>
        <w:szCs w:val="34"/>
      </w:rPr>
      <w:t>s</w:t>
    </w:r>
  </w:p>
  <w:p w14:paraId="7143B819" w14:textId="77777777" w:rsidR="00602FF6" w:rsidRPr="00DF66DD" w:rsidRDefault="00602FF6" w:rsidP="00602FF6">
    <w:pPr>
      <w:pStyle w:val="Header"/>
      <w:ind w:firstLine="547"/>
      <w:rPr>
        <w:rFonts w:ascii="Montserrat Medium" w:hAnsi="Montserrat Medium"/>
        <w:color w:val="B12028"/>
        <w:sz w:val="36"/>
        <w:szCs w:val="36"/>
      </w:rPr>
    </w:pPr>
    <w:bookmarkStart w:id="1" w:name="_GoBack"/>
    <w:r w:rsidRPr="00DF66DD">
      <w:rPr>
        <w:rFonts w:ascii="Montserrat Medium" w:hAnsi="Montserrat Medium"/>
        <w:color w:val="B12028"/>
        <w:sz w:val="36"/>
        <w:szCs w:val="36"/>
      </w:rPr>
      <w:t>DELTA SIGMA THETA SORORITY, INC.</w:t>
    </w:r>
  </w:p>
  <w:bookmarkEnd w:id="1"/>
  <w:p w14:paraId="4172D974" w14:textId="77777777" w:rsidR="0085457F" w:rsidRDefault="008545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885A1" w14:textId="77777777" w:rsidR="00DF66DD" w:rsidRDefault="00DF6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F"/>
    <w:rsid w:val="000A2829"/>
    <w:rsid w:val="00114134"/>
    <w:rsid w:val="00125BE6"/>
    <w:rsid w:val="003719EC"/>
    <w:rsid w:val="00554885"/>
    <w:rsid w:val="00602FF6"/>
    <w:rsid w:val="0085457F"/>
    <w:rsid w:val="00C61EA5"/>
    <w:rsid w:val="00D72611"/>
    <w:rsid w:val="00D73A43"/>
    <w:rsid w:val="00DA3E4A"/>
    <w:rsid w:val="00DD4515"/>
    <w:rsid w:val="00DF66DD"/>
    <w:rsid w:val="00F5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31E2BB"/>
  <w15:chartTrackingRefBased/>
  <w15:docId w15:val="{19352355-C68F-467F-A5D7-3F7DFC0C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57F"/>
  </w:style>
  <w:style w:type="paragraph" w:styleId="Footer">
    <w:name w:val="footer"/>
    <w:basedOn w:val="Normal"/>
    <w:link w:val="FooterChar"/>
    <w:uiPriority w:val="99"/>
    <w:unhideWhenUsed/>
    <w:rsid w:val="0085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57F"/>
  </w:style>
  <w:style w:type="paragraph" w:styleId="BalloonText">
    <w:name w:val="Balloon Text"/>
    <w:basedOn w:val="Normal"/>
    <w:link w:val="BalloonTextChar"/>
    <w:uiPriority w:val="99"/>
    <w:semiHidden/>
    <w:unhideWhenUsed/>
    <w:rsid w:val="00854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57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4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4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Lashanda Gaines</dc:creator>
  <cp:keywords/>
  <dc:description/>
  <cp:lastModifiedBy>Lashanda Gaines</cp:lastModifiedBy>
  <cp:revision>6</cp:revision>
  <dcterms:created xsi:type="dcterms:W3CDTF">2019-06-11T19:06:00Z</dcterms:created>
  <dcterms:modified xsi:type="dcterms:W3CDTF">2020-03-09T21:55:00Z</dcterms:modified>
</cp:coreProperties>
</file>