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Committee Name:  Social Action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Committee Chair(s):  Veronica Pickett-Johnson &amp; Celeste Williams, Co-Chairs</w:t>
      </w:r>
    </w:p>
    <w:p w:rsidR="00000000" w:rsidDel="00000000" w:rsidP="00000000" w:rsidRDefault="00000000" w:rsidRPr="00000000" w14:paraId="00000003">
      <w:pPr>
        <w:spacing w:after="60" w:lineRule="auto"/>
        <w:rPr/>
      </w:pPr>
      <w:r w:rsidDel="00000000" w:rsidR="00000000" w:rsidRPr="00000000">
        <w:rPr>
          <w:b w:val="1"/>
          <w:rtl w:val="0"/>
        </w:rPr>
        <w:t xml:space="preserve">Date/Time of meeting:  December 13, 2022 </w:t>
      </w:r>
      <w:r w:rsidDel="00000000" w:rsidR="00000000" w:rsidRPr="00000000">
        <w:rPr>
          <w:rtl w:val="0"/>
        </w:rPr>
        <w:t xml:space="preserve"> ; 6:38 pm cst - 7:03 pm cst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Attendees: </w:t>
      </w:r>
      <w:r w:rsidDel="00000000" w:rsidR="00000000" w:rsidRPr="00000000">
        <w:rPr>
          <w:rtl w:val="0"/>
        </w:rPr>
        <w:t xml:space="preserve">Veronica Pickett-Johnson, Celeste Williams, Erica Knox, Freda Mills, Paulette Walls, Darlene Lewis, Belinda Williams, Syerra Cunningham, Ashley “Toni” Johnson; Lisa Newman, Florence Smythe-Macaulay, Jeri Brooks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Committee Decisions: </w:t>
      </w:r>
      <w:r w:rsidDel="00000000" w:rsidR="00000000" w:rsidRPr="00000000">
        <w:rPr>
          <w:color w:val="000000"/>
          <w:rtl w:val="0"/>
        </w:rPr>
        <w:t xml:space="preserve">(limit 500 characters)</w:t>
      </w: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80"/>
        <w:tblGridChange w:id="0">
          <w:tblGrid>
            <w:gridCol w:w="10780"/>
          </w:tblGrid>
        </w:tblGridChange>
      </w:tblGrid>
      <w:tr>
        <w:trPr>
          <w:cantSplit w:val="0"/>
          <w:trHeight w:val="458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Finalize planning for MLK activations, January 16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– ensure payment for $25 vendor fee is submitted </w:t>
            </w:r>
          </w:p>
          <w:p w:rsidR="00000000" w:rsidDel="00000000" w:rsidP="00000000" w:rsidRDefault="00000000" w:rsidRPr="00000000" w14:paraId="00000008">
            <w:pPr>
              <w:shd w:fill="ffffff" w:val="clear"/>
              <w:rPr>
                <w:color w:val="222222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https://mlkcelebration.com/celebration-events/march-and-festival/festival-vendor-information/festival-vendor-form/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Freda Mills can bring the items for the table - will help lead the initiative for the coordination of setup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Syerra Cunningham will help with with setup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Belinda Williams will help with setup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Ashley Johnson will help with setup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color w:val="222222"/>
                <w:u w:val="no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Paulette Walls will help with setup - will bring tent weights </w:t>
            </w:r>
          </w:p>
          <w:p w:rsidR="00000000" w:rsidDel="00000000" w:rsidP="00000000" w:rsidRDefault="00000000" w:rsidRPr="00000000" w14:paraId="0000000F">
            <w:pPr>
              <w:shd w:fill="ffffff" w:val="clear"/>
              <w:ind w:left="72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Secure </w:t>
            </w:r>
            <w:r w:rsidDel="00000000" w:rsidR="00000000" w:rsidRPr="00000000">
              <w:rPr>
                <w:color w:val="000000"/>
                <w:rtl w:val="0"/>
              </w:rPr>
              <w:t xml:space="preserve">Voter Deputy Registration Training dates with Williamson &amp; Travis County Election offices: Soror Celeste Williams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Regional/State Social Action Updates: members are to be represented at these known conferences and meetings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 Meeting: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February 17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19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members of social action to engage at the behest of the region with updates coming from Soror Brooks who is the Southwest Regional Social Action Special Initiative Lead &amp; State of Texas Social Action Social Action Committee Member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DDNC: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 23 – 25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Red and White Day at TX Capitol - April 17, 2023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DDUN 1st or 2nd weekend of March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Moved by Soror Brooks and second by Soror Mills to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participate in partnership with Children at Risk for Racial Equity Rally Day, on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 February 14, 2023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at 9:30 am - 10:30 am on TX State Capitol. Vote 11 Yes,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Boards and Commission training targeted for April.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Members to attached the Moore v Harper Webinar - December 15th - </w:t>
            </w: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highlight w:val="white"/>
                  <w:u w:val="single"/>
                  <w:rtl w:val="0"/>
                </w:rPr>
                <w:t xml:space="preserve">https://deltasigmatheta-org.zoom.us/webinar/register/WN_63lhatwcqqoeupi53vffzq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January 4, 2023 Judge Brenda Kennedy’s Portrait Unveiling at 3 pm cst 2nd Floor CJC 403 District Court - Room 2.100 Austin, TX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Recommendation(s) to Executive Board:</w:t>
      </w:r>
      <w:r w:rsidDel="00000000" w:rsidR="00000000" w:rsidRPr="00000000">
        <w:rPr>
          <w:color w:val="000000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Partner Children at Risk to address racial disparities affecting Texas kids and families during the upcoming Texas Legislative Session families, 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Racial Equity Rally Day, on February 14, 2023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. 9:30 am - 10:30 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Next month’s activities:</w:t>
      </w:r>
      <w:r w:rsidDel="00000000" w:rsidR="00000000" w:rsidRPr="00000000">
        <w:rPr>
          <w:color w:val="000000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MLK HT Activation – January 16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10 am – 3 pm </w:t>
            </w:r>
          </w:p>
          <w:p w:rsidR="00000000" w:rsidDel="00000000" w:rsidP="00000000" w:rsidRDefault="00000000" w:rsidRPr="00000000" w14:paraId="00000022">
            <w:pPr>
              <w:ind w:left="14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MLK activations January 16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8 am setup to 3 pm for clean up </w:t>
            </w:r>
          </w:p>
          <w:p w:rsidR="00000000" w:rsidDel="00000000" w:rsidP="00000000" w:rsidRDefault="00000000" w:rsidRPr="00000000" w14:paraId="00000023">
            <w:pPr>
              <w:shd w:fill="ffffff" w:val="clear"/>
              <w:ind w:left="144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Freda Mills can bring the items for the table - will help lead the initiative for the coordination of setup </w:t>
            </w:r>
          </w:p>
          <w:p w:rsidR="00000000" w:rsidDel="00000000" w:rsidP="00000000" w:rsidRDefault="00000000" w:rsidRPr="00000000" w14:paraId="00000024">
            <w:pPr>
              <w:shd w:fill="ffffff" w:val="clear"/>
              <w:ind w:left="144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Syerra Cunningham will help with with setup</w:t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144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Belinda Williams will help with setup </w:t>
            </w:r>
          </w:p>
          <w:p w:rsidR="00000000" w:rsidDel="00000000" w:rsidP="00000000" w:rsidRDefault="00000000" w:rsidRPr="00000000" w14:paraId="00000026">
            <w:pPr>
              <w:shd w:fill="ffffff" w:val="clear"/>
              <w:ind w:left="144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Ashley Johnson will help with setup </w:t>
            </w:r>
          </w:p>
          <w:p w:rsidR="00000000" w:rsidDel="00000000" w:rsidP="00000000" w:rsidRDefault="00000000" w:rsidRPr="00000000" w14:paraId="00000027">
            <w:pPr>
              <w:shd w:fill="ffffff" w:val="clear"/>
              <w:ind w:left="1440" w:firstLine="0"/>
              <w:rPr>
                <w:b w:val="1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Paulette Walls will help with setup - will bring tent weights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hd w:fill="ffffff" w:val="clear"/>
              <w:ind w:left="720" w:hanging="360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January 4, 2023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Judge Brenda Kennedy’s Portrait Unveiling at 3 pm cst 2nd Floor CJC 403 District Court - Room 2.100 Austin, TX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Volunteer Activities (include Date/Participants/Time):</w:t>
      </w:r>
      <w:r w:rsidDel="00000000" w:rsidR="00000000" w:rsidRPr="00000000">
        <w:rPr>
          <w:color w:val="000000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MLK HT Activation – January 16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: 10 am – 3 pm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rPr>
          <w:color w:val="000000"/>
          <w:sz w:val="18"/>
          <w:szCs w:val="18"/>
          <w:u w:val="single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Signature of soror making the committee report: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gette" w:cs="Courgette" w:eastAsia="Courgette" w:hAnsi="Courgette"/>
          <w:color w:val="000000"/>
          <w:sz w:val="32"/>
          <w:szCs w:val="32"/>
          <w:u w:val="single"/>
          <w:rtl w:val="0"/>
        </w:rPr>
        <w:t xml:space="preserve">Celeste T. Williams</w:t>
      </w:r>
      <w:r w:rsidDel="00000000" w:rsidR="00000000" w:rsidRPr="00000000">
        <w:rPr>
          <w:color w:val="000000"/>
          <w:sz w:val="18"/>
          <w:szCs w:val="18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spacing w:after="6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 of report to Executive Board/Chapter: </w:t>
      </w:r>
      <w:r w:rsidDel="00000000" w:rsidR="00000000" w:rsidRPr="00000000">
        <w:rPr>
          <w:rtl w:val="0"/>
        </w:rPr>
        <w:t xml:space="preserve">_12/20/2022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Date/Time of next scheduled committee meeting:</w:t>
      </w:r>
      <w:r w:rsidDel="00000000" w:rsidR="00000000" w:rsidRPr="00000000">
        <w:rPr>
          <w:u w:val="single"/>
          <w:rtl w:val="0"/>
        </w:rPr>
        <w:t xml:space="preserve"> _January 10, 2022 _______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gett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b w:val="1"/>
        <w:color w:val="1f497d"/>
        <w:sz w:val="28"/>
        <w:szCs w:val="28"/>
      </w:rPr>
    </w:pPr>
    <w:r w:rsidDel="00000000" w:rsidR="00000000" w:rsidRPr="00000000">
      <w:rPr>
        <w:rFonts w:ascii="Cambria" w:cs="Cambria" w:eastAsia="Cambria" w:hAnsi="Cambria"/>
        <w:b w:val="1"/>
        <w:color w:val="ff0000"/>
        <w:sz w:val="36"/>
        <w:szCs w:val="36"/>
        <w:rtl w:val="0"/>
      </w:rPr>
      <w:t xml:space="preserve">Delta Sigma Theta Sorority,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 w:rsidDel="00000000" w:rsidR="00000000" w:rsidRPr="00000000">
      <w:rPr>
        <w:rFonts w:ascii="Courgette" w:cs="Courgette" w:eastAsia="Courgette" w:hAnsi="Courgette"/>
        <w:color w:val="ff0000"/>
        <w:sz w:val="28"/>
        <w:szCs w:val="28"/>
        <w:rtl w:val="0"/>
      </w:rPr>
      <w:t xml:space="preserve">Austin Alumnae Chapter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tabs>
        <w:tab w:val="center" w:pos="4680"/>
        <w:tab w:val="right" w:pos="9360"/>
        <w:tab w:val="left" w:pos="2580"/>
        <w:tab w:val="left" w:pos="2985"/>
      </w:tabs>
      <w:spacing w:after="120" w:line="276" w:lineRule="auto"/>
      <w:jc w:val="center"/>
      <w:rPr>
        <w:color w:val="7f7f7f"/>
      </w:rPr>
    </w:pPr>
    <w:r w:rsidDel="00000000" w:rsidR="00000000" w:rsidRPr="00000000">
      <w:rPr>
        <w:rFonts w:ascii="Courgette" w:cs="Courgette" w:eastAsia="Courgette" w:hAnsi="Courgette"/>
        <w:color w:val="ff0000"/>
        <w:sz w:val="28"/>
        <w:szCs w:val="28"/>
        <w:rtl w:val="0"/>
      </w:rPr>
      <w:t xml:space="preserve">Committee Reporting Template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jc w:val="center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5A87"/>
    <w:rPr>
      <w:bCs w:val="1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C04DAC"/>
    <w:pPr>
      <w:jc w:val="center"/>
      <w:outlineLvl w:val="0"/>
    </w:pPr>
    <w:rPr>
      <w:b w:val="1"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A5A87"/>
    <w:pPr>
      <w:jc w:val="center"/>
      <w:outlineLvl w:val="1"/>
    </w:p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semiHidden w:val="1"/>
    <w:locked w:val="1"/>
    <w:rsid w:val="008206B6"/>
    <w:rPr>
      <w:u w:val="single"/>
    </w:rPr>
  </w:style>
  <w:style w:type="character" w:styleId="yshortcuts" w:customStyle="1">
    <w:name w:val="yshortcuts"/>
    <w:basedOn w:val="DefaultParagraphFont"/>
    <w:locked w:val="1"/>
    <w:rsid w:val="008206B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locked w:val="1"/>
    <w:rsid w:val="0053048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30485"/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locked w:val="1"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cs="Times New Roman" w:hAnsi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408C2"/>
    <w:rPr>
      <w:rFonts w:ascii="Calibri" w:cs="Times New Roman" w:eastAsia="Times New Roman" w:hAnsi="Calibri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C04DAC"/>
    <w:rPr>
      <w:rFonts w:ascii="Arial" w:cs="Arial" w:hAnsi="Arial"/>
      <w:b w:val="1"/>
      <w:sz w:val="24"/>
    </w:rPr>
  </w:style>
  <w:style w:type="paragraph" w:styleId="NoSpacing">
    <w:name w:val="No Spacing"/>
    <w:basedOn w:val="Normal"/>
    <w:uiPriority w:val="1"/>
    <w:qFormat w:val="1"/>
    <w:rsid w:val="000A5A87"/>
    <w:rPr>
      <w:b w:val="1"/>
      <w:bCs w:val="0"/>
    </w:rPr>
  </w:style>
  <w:style w:type="character" w:styleId="Heading2Char" w:customStyle="1">
    <w:name w:val="Heading 2 Char"/>
    <w:basedOn w:val="DefaultParagraphFont"/>
    <w:link w:val="Heading2"/>
    <w:uiPriority w:val="9"/>
    <w:rsid w:val="000A5A87"/>
    <w:rPr>
      <w:rFonts w:ascii="Arial" w:cs="Arial" w:hAnsi="Arial"/>
      <w:bCs w:val="1"/>
    </w:rPr>
  </w:style>
  <w:style w:type="paragraph" w:styleId="BodyText0" w:customStyle="1">
    <w:name w:val="BodyText"/>
    <w:link w:val="BodyTextChar"/>
    <w:qFormat w:val="1"/>
    <w:rsid w:val="00C04DAC"/>
    <w:rPr>
      <w:bCs w:val="1"/>
      <w:u w:val="single"/>
    </w:rPr>
  </w:style>
  <w:style w:type="character" w:styleId="BodyTextChar" w:customStyle="1">
    <w:name w:val="BodyText Char"/>
    <w:basedOn w:val="DefaultParagraphFont"/>
    <w:link w:val="BodyText0"/>
    <w:rsid w:val="00C04DAC"/>
    <w:rPr>
      <w:rFonts w:ascii="Arial" w:cs="Arial" w:hAnsi="Arial"/>
      <w:bCs w:val="1"/>
      <w:u w:val="single"/>
      <w:lang w:bidi="ar-SA" w:eastAsia="en-US" w:val="en-US"/>
    </w:rPr>
  </w:style>
  <w:style w:type="table" w:styleId="TableGrid">
    <w:name w:val="Table Grid"/>
    <w:basedOn w:val="TableNormal"/>
    <w:uiPriority w:val="59"/>
    <w:locked w:val="1"/>
    <w:rsid w:val="005F50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locked w:val="1"/>
    <w:rsid w:val="001A4D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4DE4"/>
    <w:rPr>
      <w:rFonts w:ascii="Arial" w:cs="Arial" w:hAnsi="Arial"/>
      <w:bCs w:val="1"/>
    </w:rPr>
  </w:style>
  <w:style w:type="paragraph" w:styleId="HeaderOdd" w:customStyle="1">
    <w:name w:val="Header Odd"/>
    <w:basedOn w:val="NoSpacing"/>
    <w:qFormat w:val="1"/>
    <w:rsid w:val="001A4DE4"/>
    <w:pPr>
      <w:pBdr>
        <w:bottom w:color="4f81bd" w:space="1" w:sz="4" w:themeColor="accent1" w:val="single"/>
      </w:pBdr>
      <w:jc w:val="right"/>
    </w:pPr>
    <w:rPr>
      <w:rFonts w:cs="Times New Roman" w:asciiTheme="minorHAnsi" w:eastAsiaTheme="minorHAnsi" w:hAnsiTheme="minorHAnsi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 w:val="1"/>
    <w:locked w:val="1"/>
    <w:rsid w:val="004145F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262EA"/>
    <w:pPr>
      <w:spacing w:after="100" w:afterAutospacing="1" w:before="100" w:beforeAutospacing="1"/>
    </w:pPr>
    <w:rPr>
      <w:rFonts w:ascii="Times New Roman" w:cs="Times New Roman" w:hAnsi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locked w:val="1"/>
    <w:rsid w:val="008A6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A63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lkcelebration.com/celebration-events/march-and-festival/festival-vendor-information/festival-vendor-form/" TargetMode="External"/><Relationship Id="rId8" Type="http://schemas.openxmlformats.org/officeDocument/2006/relationships/hyperlink" Target="https://deltasigmatheta-org.zoom.us/webinar/register/WN_63lhatwcqqoeupi53vffz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Relationship Id="rId5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sPhUGFhm6TAkJOoG1svjYonMQ==">AMUW2mXPZjhKf3Pe4CbMFE54SDd7wWyOMGtvTQJ9MatOQZiSrqkY/zz2WhumBpZfIC3HQEkM2YnA19/BnK3dB7qxN2UOZcn/TGb95MuG3NjhT44U36tir7Y=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2022-12-06T16:27:00Z</dcterms:created>
  <dc:creator>Committee Reporting Template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2022-10-31T17:18:57Z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d76a41fb-09d4-4606-bb73-640f674fc7fa</vt:lpwstr>
  </property>
  <property fmtid="{D5CDD505-2E9C-101B-9397-08002B2CF9AE}" pid="8" name="MSIP_Label_dad3be33-4108-4738-9e07-d8656a181486_ContentBits">
    <vt:lpwstr>0</vt:lpwstr>
  </property>
</Properties>
</file>