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-720" w:right="-63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Corresponding Secretary Report</w:t>
      </w:r>
    </w:p>
    <w:p w:rsidR="00000000" w:rsidDel="00000000" w:rsidP="00000000" w:rsidRDefault="00000000" w:rsidRPr="00000000" w14:paraId="00000003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Soror La’Kisha Crenshaw</w:t>
      </w:r>
    </w:p>
    <w:p w:rsidR="00000000" w:rsidDel="00000000" w:rsidP="00000000" w:rsidRDefault="00000000" w:rsidRPr="00000000" w14:paraId="00000004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Executive Board Meeting - 10/31/23 </w:t>
      </w:r>
    </w:p>
    <w:p w:rsidR="00000000" w:rsidDel="00000000" w:rsidP="00000000" w:rsidRDefault="00000000" w:rsidRPr="00000000" w14:paraId="00000005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Chapter Meeting - November 4, 2023</w:t>
      </w:r>
    </w:p>
    <w:p w:rsidR="00000000" w:rsidDel="00000000" w:rsidP="00000000" w:rsidRDefault="00000000" w:rsidRPr="00000000" w14:paraId="00000006">
      <w:pPr>
        <w:spacing w:after="0" w:lineRule="auto"/>
        <w:ind w:left="-720" w:right="-63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1f1f1f"/>
          <w:sz w:val="24"/>
          <w:szCs w:val="24"/>
          <w:highlight w:val="white"/>
          <w:rtl w:val="0"/>
        </w:rPr>
        <w:t xml:space="preserve">🔺Thank you card from The Rison Daughters (Valerie, Adrienne &amp; Deidra) for the passing of Soror Martha Lou Rison.</w:t>
      </w:r>
    </w:p>
    <w:p w:rsidR="00000000" w:rsidDel="00000000" w:rsidP="00000000" w:rsidRDefault="00000000" w:rsidRPr="00000000" w14:paraId="00000008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Roboto" w:cs="Roboto" w:eastAsia="Roboto" w:hAnsi="Roboto"/>
          <w:color w:val="6f7287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475" w:left="1440" w:right="1350" w:header="450" w:footer="80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ahoma">
    <w:embedRegular w:fontKey="{00000000-0000-0000-0000-000000000000}" r:id="rId13" w:subsetted="0"/>
    <w:embedBold w:fontKey="{00000000-0000-0000-0000-000000000000}" r:id="rId14" w:subsetted="0"/>
  </w:font>
  <w:font w:name="Montserrat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spacing w:after="0" w:line="240" w:lineRule="auto"/>
      <w:ind w:left="-720" w:right="-630" w:firstLine="0"/>
      <w:rPr>
        <w:rFonts w:ascii="Roboto" w:cs="Roboto" w:eastAsia="Roboto" w:hAnsi="Roboto"/>
        <w:color w:val="6f7287"/>
        <w:sz w:val="16"/>
        <w:szCs w:val="16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left="-720" w:firstLine="547"/>
      <w:rPr>
        <w:rFonts w:ascii="Montserrat Light" w:cs="Montserrat Light" w:eastAsia="Montserrat Light" w:hAnsi="Montserrat Light"/>
        <w:color w:val="ffffff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-1085845</wp:posOffset>
          </wp:positionH>
          <wp:positionV relativeFrom="paragraph">
            <wp:posOffset>0</wp:posOffset>
          </wp:positionV>
          <wp:extent cx="7772400" cy="447675"/>
          <wp:effectExtent b="0" l="0" r="0" t="0"/>
          <wp:wrapNone/>
          <wp:docPr id="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44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left="-720" w:firstLine="547"/>
      <w:rPr>
        <w:rFonts w:ascii="Montserrat Light" w:cs="Montserrat Light" w:eastAsia="Montserrat Light" w:hAnsi="Montserrat Light"/>
        <w:color w:val="b12028"/>
        <w:sz w:val="20"/>
        <w:szCs w:val="20"/>
      </w:rPr>
    </w:pPr>
    <w:r w:rsidDel="00000000" w:rsidR="00000000" w:rsidRPr="00000000">
      <w:rPr>
        <w:rFonts w:ascii="Montserrat Light" w:cs="Montserrat Light" w:eastAsia="Montserrat Light" w:hAnsi="Montserrat Light"/>
        <w:color w:val="ffffff"/>
        <w:sz w:val="20"/>
        <w:szCs w:val="20"/>
        <w:rtl w:val="0"/>
      </w:rPr>
      <w:t xml:space="preserve">P.O. Box 301273, Austin, Texas 78703</w:t>
      <w:tab/>
      <w:t xml:space="preserve"> </w:t>
    </w:r>
    <w:r w:rsidDel="00000000" w:rsidR="00000000" w:rsidRPr="00000000">
      <w:rPr>
        <w:rFonts w:ascii="Montserrat Light" w:cs="Montserrat Light" w:eastAsia="Montserrat Light" w:hAnsi="Montserrat Light"/>
        <w:color w:val="b12028"/>
        <w:sz w:val="20"/>
        <w:szCs w:val="20"/>
        <w:rtl w:val="0"/>
      </w:rPr>
      <w:t xml:space="preserve">                                                                  www.dstatx.org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spacing w:after="0" w:line="240" w:lineRule="auto"/>
      <w:ind w:left="-720" w:right="-630" w:firstLine="0"/>
      <w:jc w:val="center"/>
      <w:rPr>
        <w:rFonts w:ascii="Roboto" w:cs="Roboto" w:eastAsia="Roboto" w:hAnsi="Roboto"/>
        <w:color w:val="6f7287"/>
        <w:sz w:val="16"/>
        <w:szCs w:val="16"/>
        <w:highlight w:val="white"/>
      </w:rPr>
    </w:pPr>
    <w:r w:rsidDel="00000000" w:rsidR="00000000" w:rsidRPr="00000000">
      <w:rPr>
        <w:rFonts w:ascii="Roboto" w:cs="Roboto" w:eastAsia="Roboto" w:hAnsi="Roboto"/>
        <w:color w:val="6f7287"/>
        <w:sz w:val="16"/>
        <w:szCs w:val="16"/>
        <w:highlight w:val="white"/>
      </w:rPr>
      <mc:AlternateContent>
        <mc:Choice Requires="wpg">
          <w:drawing>
            <wp:inline distB="0" distT="0" distL="114300" distR="114300">
              <wp:extent cx="7044635" cy="158750"/>
              <wp:effectExtent b="0" l="0" r="0" t="0"/>
              <wp:docPr id="2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887183" y="3774451"/>
                        <a:ext cx="6917635" cy="11099"/>
                      </a:xfrm>
                      <a:prstGeom prst="straightConnector1">
                        <a:avLst/>
                      </a:prstGeom>
                      <a:noFill/>
                      <a:ln cap="flat" cmpd="sng" w="31750">
                        <a:solidFill>
                          <a:srgbClr val="C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114300" distR="114300">
              <wp:extent cx="7044635" cy="158750"/>
              <wp:effectExtent b="0" l="0" r="0" t="0"/>
              <wp:docPr id="29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44635" cy="15875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spacing w:after="0" w:line="240" w:lineRule="auto"/>
      <w:ind w:left="-720" w:right="-630" w:firstLine="0"/>
      <w:jc w:val="center"/>
      <w:rPr>
        <w:rFonts w:ascii="Roboto" w:cs="Roboto" w:eastAsia="Roboto" w:hAnsi="Roboto"/>
        <w:color w:val="6f7287"/>
        <w:sz w:val="10"/>
        <w:szCs w:val="10"/>
        <w:highlight w:val="white"/>
      </w:rPr>
    </w:pPr>
    <w:r w:rsidDel="00000000" w:rsidR="00000000" w:rsidRPr="00000000">
      <w:rPr>
        <w:rtl w:val="0"/>
      </w:rPr>
    </w:r>
  </w:p>
  <w:tbl>
    <w:tblPr>
      <w:tblStyle w:val="Table1"/>
      <w:tblW w:w="10920.0" w:type="dxa"/>
      <w:jc w:val="left"/>
      <w:tblInd w:w="-72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560"/>
      <w:gridCol w:w="1560"/>
      <w:gridCol w:w="1560"/>
      <w:gridCol w:w="1560"/>
      <w:gridCol w:w="1560"/>
      <w:gridCol w:w="1560"/>
      <w:gridCol w:w="1560"/>
      <w:tblGridChange w:id="0">
        <w:tblGrid>
          <w:gridCol w:w="1560"/>
          <w:gridCol w:w="1560"/>
          <w:gridCol w:w="1560"/>
          <w:gridCol w:w="1560"/>
          <w:gridCol w:w="1560"/>
          <w:gridCol w:w="1560"/>
          <w:gridCol w:w="1560"/>
        </w:tblGrid>
      </w:tblGridChange>
    </w:tblGrid>
    <w:tr>
      <w:trPr>
        <w:cantSplit w:val="0"/>
        <w:trHeight w:val="288" w:hRule="atLeast"/>
        <w:tblHeader w:val="0"/>
      </w:trPr>
      <w:tc>
        <w:tcPr/>
        <w:p w:rsidR="00000000" w:rsidDel="00000000" w:rsidP="00000000" w:rsidRDefault="00000000" w:rsidRPr="00000000" w14:paraId="0000001E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Robin </w:t>
          </w:r>
        </w:p>
        <w:p w:rsidR="00000000" w:rsidDel="00000000" w:rsidP="00000000" w:rsidRDefault="00000000" w:rsidRPr="00000000" w14:paraId="0000001F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Blackmon</w:t>
          </w:r>
        </w:p>
        <w:p w:rsidR="00000000" w:rsidDel="00000000" w:rsidP="00000000" w:rsidRDefault="00000000" w:rsidRPr="00000000" w14:paraId="00000020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President</w:t>
          </w:r>
        </w:p>
      </w:tc>
      <w:tc>
        <w:tcPr/>
        <w:p w:rsidR="00000000" w:rsidDel="00000000" w:rsidP="00000000" w:rsidRDefault="00000000" w:rsidRPr="00000000" w14:paraId="00000021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Jacqueline</w:t>
          </w:r>
        </w:p>
        <w:p w:rsidR="00000000" w:rsidDel="00000000" w:rsidP="00000000" w:rsidRDefault="00000000" w:rsidRPr="00000000" w14:paraId="00000022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 Habersham</w:t>
          </w:r>
        </w:p>
        <w:p w:rsidR="00000000" w:rsidDel="00000000" w:rsidP="00000000" w:rsidRDefault="00000000" w:rsidRPr="00000000" w14:paraId="00000023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1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vertAlign w:val="superscript"/>
              <w:rtl w:val="0"/>
            </w:rPr>
            <w:t xml:space="preserve">st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 Vice President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4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Kacey </w:t>
          </w:r>
        </w:p>
        <w:p w:rsidR="00000000" w:rsidDel="00000000" w:rsidP="00000000" w:rsidRDefault="00000000" w:rsidRPr="00000000" w14:paraId="00000025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Hanson</w:t>
          </w:r>
        </w:p>
        <w:p w:rsidR="00000000" w:rsidDel="00000000" w:rsidP="00000000" w:rsidRDefault="00000000" w:rsidRPr="00000000" w14:paraId="00000026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2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vertAlign w:val="superscript"/>
              <w:rtl w:val="0"/>
            </w:rPr>
            <w:t xml:space="preserve">nd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 Vice President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7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Deborah</w:t>
          </w:r>
        </w:p>
        <w:p w:rsidR="00000000" w:rsidDel="00000000" w:rsidP="00000000" w:rsidRDefault="00000000" w:rsidRPr="00000000" w14:paraId="00000028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Shaw-Boatner</w:t>
          </w:r>
        </w:p>
        <w:p w:rsidR="00000000" w:rsidDel="00000000" w:rsidP="00000000" w:rsidRDefault="00000000" w:rsidRPr="00000000" w14:paraId="00000029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Treasurer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A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Anita </w:t>
          </w:r>
        </w:p>
        <w:p w:rsidR="00000000" w:rsidDel="00000000" w:rsidP="00000000" w:rsidRDefault="00000000" w:rsidRPr="00000000" w14:paraId="0000002B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Daniels</w:t>
          </w:r>
        </w:p>
        <w:p w:rsidR="00000000" w:rsidDel="00000000" w:rsidP="00000000" w:rsidRDefault="00000000" w:rsidRPr="00000000" w14:paraId="0000002C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Financial </w:t>
          </w:r>
        </w:p>
        <w:p w:rsidR="00000000" w:rsidDel="00000000" w:rsidP="00000000" w:rsidRDefault="00000000" w:rsidRPr="00000000" w14:paraId="0000002D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Secretary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E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Darralyn</w:t>
          </w:r>
        </w:p>
        <w:p w:rsidR="00000000" w:rsidDel="00000000" w:rsidP="00000000" w:rsidRDefault="00000000" w:rsidRPr="00000000" w14:paraId="0000002F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Johnson</w:t>
          </w:r>
        </w:p>
        <w:p w:rsidR="00000000" w:rsidDel="00000000" w:rsidP="00000000" w:rsidRDefault="00000000" w:rsidRPr="00000000" w14:paraId="00000030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Recording </w:t>
          </w:r>
        </w:p>
        <w:p w:rsidR="00000000" w:rsidDel="00000000" w:rsidP="00000000" w:rsidRDefault="00000000" w:rsidRPr="00000000" w14:paraId="00000031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Secretary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2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La’Kisha</w:t>
          </w:r>
        </w:p>
        <w:p w:rsidR="00000000" w:rsidDel="00000000" w:rsidP="00000000" w:rsidRDefault="00000000" w:rsidRPr="00000000" w14:paraId="00000033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Crenshaw</w:t>
          </w:r>
        </w:p>
        <w:p w:rsidR="00000000" w:rsidDel="00000000" w:rsidP="00000000" w:rsidRDefault="00000000" w:rsidRPr="00000000" w14:paraId="00000034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Corresponding</w:t>
          </w:r>
        </w:p>
        <w:p w:rsidR="00000000" w:rsidDel="00000000" w:rsidP="00000000" w:rsidRDefault="00000000" w:rsidRPr="00000000" w14:paraId="00000035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Secretary</w:t>
          </w:r>
        </w:p>
        <w:p w:rsidR="00000000" w:rsidDel="00000000" w:rsidP="00000000" w:rsidRDefault="00000000" w:rsidRPr="00000000" w14:paraId="00000036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7">
    <w:pPr>
      <w:tabs>
        <w:tab w:val="center" w:leader="none" w:pos="4680"/>
        <w:tab w:val="right" w:leader="none" w:pos="9360"/>
      </w:tabs>
      <w:spacing w:after="0" w:line="240" w:lineRule="auto"/>
      <w:ind w:left="-720" w:firstLine="547"/>
      <w:rPr>
        <w:rFonts w:ascii="Montserrat Light" w:cs="Montserrat Light" w:eastAsia="Montserrat Light" w:hAnsi="Montserrat Light"/>
        <w:color w:val="ffffff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-1085845</wp:posOffset>
          </wp:positionH>
          <wp:positionV relativeFrom="paragraph">
            <wp:posOffset>0</wp:posOffset>
          </wp:positionV>
          <wp:extent cx="7772400" cy="447675"/>
          <wp:effectExtent b="0" l="0" r="0" t="0"/>
          <wp:wrapNone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44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tabs>
        <w:tab w:val="center" w:leader="none" w:pos="4680"/>
        <w:tab w:val="right" w:leader="none" w:pos="9360"/>
      </w:tabs>
      <w:spacing w:after="0" w:line="240" w:lineRule="auto"/>
      <w:ind w:left="-720" w:firstLine="547"/>
      <w:rPr/>
    </w:pPr>
    <w:r w:rsidDel="00000000" w:rsidR="00000000" w:rsidRPr="00000000">
      <w:rPr>
        <w:rFonts w:ascii="Montserrat Light" w:cs="Montserrat Light" w:eastAsia="Montserrat Light" w:hAnsi="Montserrat Light"/>
        <w:color w:val="ffffff"/>
        <w:sz w:val="20"/>
        <w:szCs w:val="20"/>
        <w:rtl w:val="0"/>
      </w:rPr>
      <w:t xml:space="preserve">P.O. Box 143381, Austin, Texas 78714</w:t>
      <w:tab/>
      <w:t xml:space="preserve"> </w:t>
    </w:r>
    <w:r w:rsidDel="00000000" w:rsidR="00000000" w:rsidRPr="00000000">
      <w:rPr>
        <w:rFonts w:ascii="Montserrat Light" w:cs="Montserrat Light" w:eastAsia="Montserrat Light" w:hAnsi="Montserrat Light"/>
        <w:color w:val="b12028"/>
        <w:sz w:val="20"/>
        <w:szCs w:val="20"/>
        <w:rtl w:val="0"/>
      </w:rPr>
      <w:t xml:space="preserve">                                                                  www.dstatx.org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36"/>
        <w:szCs w:val="3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371475</wp:posOffset>
          </wp:positionH>
          <wp:positionV relativeFrom="paragraph">
            <wp:posOffset>257175</wp:posOffset>
          </wp:positionV>
          <wp:extent cx="6656832" cy="118872"/>
          <wp:effectExtent b="0" l="0" r="0" t="0"/>
          <wp:wrapNone/>
          <wp:docPr id="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6832" cy="1188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-619083</wp:posOffset>
          </wp:positionH>
          <wp:positionV relativeFrom="paragraph">
            <wp:posOffset>-28569</wp:posOffset>
          </wp:positionV>
          <wp:extent cx="828601" cy="1211580"/>
          <wp:effectExtent b="0" l="0" r="0" t="0"/>
          <wp:wrapNone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01" cy="12115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F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 Light" w:cs="Montserrat Light" w:eastAsia="Montserrat Light" w:hAnsi="Montserrat Light"/>
        <w:sz w:val="34"/>
        <w:szCs w:val="34"/>
      </w:rPr>
    </w:pPr>
    <w:r w:rsidDel="00000000" w:rsidR="00000000" w:rsidRPr="00000000">
      <w:rPr>
        <w:rFonts w:ascii="Montserrat Light" w:cs="Montserrat Light" w:eastAsia="Montserrat Light" w:hAnsi="Montserrat Light"/>
        <w:color w:val="b12028"/>
        <w:sz w:val="34"/>
        <w:szCs w:val="34"/>
        <w:rtl w:val="0"/>
      </w:rPr>
      <w:t xml:space="preserve">Austin Alumnae Chapter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 Medium" w:cs="Montserrat Medium" w:eastAsia="Montserrat Medium" w:hAnsi="Montserrat Medium"/>
        <w:color w:val="b12028"/>
        <w:sz w:val="36"/>
        <w:szCs w:val="36"/>
      </w:rPr>
    </w:pPr>
    <w:r w:rsidDel="00000000" w:rsidR="00000000" w:rsidRPr="00000000">
      <w:rPr>
        <w:rFonts w:ascii="Montserrat Medium" w:cs="Montserrat Medium" w:eastAsia="Montserrat Medium" w:hAnsi="Montserrat Medium"/>
        <w:color w:val="b12028"/>
        <w:sz w:val="36"/>
        <w:szCs w:val="36"/>
        <w:rtl w:val="0"/>
      </w:rPr>
      <w:t xml:space="preserve">DELTA SIGMA THETA SORORITY, INC.</w:t>
    </w:r>
  </w:p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36"/>
        <w:szCs w:val="3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-619083</wp:posOffset>
          </wp:positionH>
          <wp:positionV relativeFrom="paragraph">
            <wp:posOffset>-28569</wp:posOffset>
          </wp:positionV>
          <wp:extent cx="828601" cy="1211580"/>
          <wp:effectExtent b="0" l="0" r="0" t="0"/>
          <wp:wrapNone/>
          <wp:docPr id="3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01" cy="12115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371475</wp:posOffset>
          </wp:positionH>
          <wp:positionV relativeFrom="paragraph">
            <wp:posOffset>257175</wp:posOffset>
          </wp:positionV>
          <wp:extent cx="6656832" cy="118872"/>
          <wp:effectExtent b="0" l="0" r="0" t="0"/>
          <wp:wrapNone/>
          <wp:docPr id="3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6832" cy="11887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4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5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 Light" w:cs="Montserrat Light" w:eastAsia="Montserrat Light" w:hAnsi="Montserrat Light"/>
        <w:sz w:val="34"/>
        <w:szCs w:val="34"/>
      </w:rPr>
    </w:pPr>
    <w:r w:rsidDel="00000000" w:rsidR="00000000" w:rsidRPr="00000000">
      <w:rPr>
        <w:rFonts w:ascii="Montserrat Light" w:cs="Montserrat Light" w:eastAsia="Montserrat Light" w:hAnsi="Montserrat Light"/>
        <w:color w:val="b12028"/>
        <w:sz w:val="34"/>
        <w:szCs w:val="34"/>
        <w:rtl w:val="0"/>
      </w:rPr>
      <w:t xml:space="preserve">Austin Alumnae Chapter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" w:cs="Montserrat" w:eastAsia="Montserrat" w:hAnsi="Montserrat"/>
        <w:color w:val="b12028"/>
        <w:sz w:val="36"/>
        <w:szCs w:val="36"/>
      </w:rPr>
    </w:pPr>
    <w:r w:rsidDel="00000000" w:rsidR="00000000" w:rsidRPr="00000000">
      <w:rPr>
        <w:rFonts w:ascii="Montserrat Medium" w:cs="Montserrat Medium" w:eastAsia="Montserrat Medium" w:hAnsi="Montserrat Medium"/>
        <w:color w:val="b12028"/>
        <w:sz w:val="36"/>
        <w:szCs w:val="36"/>
        <w:rtl w:val="0"/>
      </w:rPr>
      <w:t xml:space="preserve">DELTA SIGMA THETA SORORITY, INC.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semiHidden w:val="1"/>
    <w:unhideWhenUsed w:val="1"/>
    <w:rsid w:val="00341135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Tahoma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regular.ttf"/><Relationship Id="rId14" Type="http://schemas.openxmlformats.org/officeDocument/2006/relationships/font" Target="fonts/Tahoma-bold.ttf"/><Relationship Id="rId17" Type="http://schemas.openxmlformats.org/officeDocument/2006/relationships/font" Target="fonts/MontserratLight-italic.ttf"/><Relationship Id="rId16" Type="http://schemas.openxmlformats.org/officeDocument/2006/relationships/font" Target="fonts/MontserratLight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MontserratLight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4SC+irZ7PxRHqVHo5cG3O2sXA==">CgMxLjA4AHIhMUJoblgybDFCY3hCWkRvTUw3X3AyWGs0SmQ5NXNxeTNz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2023-07-08T22:41:00Z</dcterms:created>
</cp:coreProperties>
</file>