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C25D" w14:textId="77777777" w:rsidR="0069329D" w:rsidRDefault="0069329D" w:rsidP="0069329D">
      <w:pPr>
        <w:spacing w:after="0"/>
        <w:ind w:left="-720" w:right="-630"/>
        <w:jc w:val="center"/>
        <w:rPr>
          <w:rFonts w:ascii="Georgia" w:eastAsia="Georgia" w:hAnsi="Georgia" w:cs="Georgia"/>
          <w:b/>
        </w:rPr>
      </w:pPr>
      <w:r>
        <w:rPr>
          <w:rFonts w:ascii="Georgia" w:eastAsia="Georgia" w:hAnsi="Georgia" w:cs="Georgia"/>
          <w:b/>
        </w:rPr>
        <w:t>Chapter Meeting Minutes</w:t>
      </w:r>
    </w:p>
    <w:p w14:paraId="147D47AC" w14:textId="77777777" w:rsidR="0069329D" w:rsidRDefault="0069329D" w:rsidP="0069329D">
      <w:pPr>
        <w:spacing w:after="0"/>
        <w:ind w:left="-720" w:right="-630"/>
        <w:jc w:val="center"/>
        <w:rPr>
          <w:rFonts w:ascii="Georgia" w:eastAsia="Georgia" w:hAnsi="Georgia" w:cs="Georgia"/>
          <w:b/>
        </w:rPr>
      </w:pPr>
      <w:r>
        <w:rPr>
          <w:rFonts w:ascii="Georgia" w:eastAsia="Georgia" w:hAnsi="Georgia" w:cs="Georgia"/>
          <w:b/>
        </w:rPr>
        <w:t>In Person Meeting</w:t>
      </w:r>
    </w:p>
    <w:p w14:paraId="25335BD1" w14:textId="77777777" w:rsidR="0069329D" w:rsidRDefault="0069329D" w:rsidP="0069329D">
      <w:pPr>
        <w:spacing w:after="0"/>
        <w:ind w:left="-720" w:right="-630"/>
        <w:jc w:val="center"/>
        <w:rPr>
          <w:rFonts w:ascii="Georgia" w:eastAsia="Georgia" w:hAnsi="Georgia" w:cs="Georgia"/>
          <w:b/>
        </w:rPr>
      </w:pPr>
      <w:r>
        <w:rPr>
          <w:rFonts w:ascii="Georgia" w:eastAsia="Georgia" w:hAnsi="Georgia" w:cs="Georgia"/>
          <w:b/>
        </w:rPr>
        <w:t>Robin T. Blackmon, President Presiding Officer</w:t>
      </w:r>
    </w:p>
    <w:p w14:paraId="3E561B98" w14:textId="523F26CD" w:rsidR="0069329D" w:rsidRDefault="0069329D" w:rsidP="0069329D">
      <w:pPr>
        <w:spacing w:after="0"/>
        <w:ind w:left="-720" w:right="-630"/>
        <w:jc w:val="center"/>
        <w:rPr>
          <w:rFonts w:ascii="Georgia" w:eastAsia="Georgia" w:hAnsi="Georgia" w:cs="Georgia"/>
          <w:b/>
        </w:rPr>
      </w:pPr>
      <w:r>
        <w:rPr>
          <w:rFonts w:ascii="Georgia" w:eastAsia="Georgia" w:hAnsi="Georgia" w:cs="Georgia"/>
          <w:b/>
        </w:rPr>
        <w:t>April 6, 2024 10:00 a.m.</w:t>
      </w:r>
    </w:p>
    <w:p w14:paraId="086D78AE" w14:textId="77777777" w:rsidR="0069329D" w:rsidRDefault="0069329D" w:rsidP="0069329D">
      <w:pPr>
        <w:spacing w:after="0"/>
        <w:ind w:left="-720" w:right="-630"/>
        <w:jc w:val="center"/>
        <w:rPr>
          <w:rFonts w:ascii="Georgia" w:eastAsia="Georgia" w:hAnsi="Georgia" w:cs="Georgia"/>
          <w:b/>
        </w:rPr>
      </w:pPr>
      <w:r>
        <w:rPr>
          <w:rFonts w:ascii="Georgia" w:eastAsia="Georgia" w:hAnsi="Georgia" w:cs="Georgia"/>
          <w:b/>
        </w:rPr>
        <w:t>Austin Community College</w:t>
      </w:r>
    </w:p>
    <w:p w14:paraId="6ABB523F" w14:textId="77777777" w:rsidR="0069329D" w:rsidRDefault="0069329D" w:rsidP="0069329D">
      <w:pPr>
        <w:spacing w:after="0"/>
        <w:ind w:left="-720" w:right="-630"/>
        <w:jc w:val="center"/>
        <w:rPr>
          <w:rFonts w:ascii="Georgia" w:eastAsia="Georgia" w:hAnsi="Georgia" w:cs="Georgia"/>
          <w:b/>
        </w:rPr>
      </w:pPr>
      <w:r>
        <w:rPr>
          <w:rFonts w:ascii="Georgia" w:eastAsia="Georgia" w:hAnsi="Georgia" w:cs="Georgia"/>
          <w:b/>
        </w:rPr>
        <w:t>Highland Campus Building 2000, Room 1500</w:t>
      </w:r>
    </w:p>
    <w:p w14:paraId="4C577117" w14:textId="15A10838" w:rsidR="00892C4A" w:rsidRDefault="00892C4A">
      <w:pPr>
        <w:spacing w:after="0"/>
        <w:ind w:left="-720" w:right="-630"/>
        <w:jc w:val="center"/>
        <w:rPr>
          <w:rFonts w:ascii="Georgia" w:eastAsia="Georgia" w:hAnsi="Georgia" w:cs="Georgia"/>
          <w:b/>
        </w:rPr>
      </w:pPr>
    </w:p>
    <w:p w14:paraId="519A50BA" w14:textId="77777777" w:rsidR="00892C4A" w:rsidRDefault="00892C4A">
      <w:pPr>
        <w:spacing w:after="0"/>
        <w:ind w:left="-720" w:right="-630"/>
        <w:rPr>
          <w:rFonts w:ascii="Georgia" w:eastAsia="Georgia" w:hAnsi="Georgia" w:cs="Georgia"/>
          <w:b/>
        </w:rPr>
      </w:pPr>
    </w:p>
    <w:p w14:paraId="0BA72FCE" w14:textId="77777777" w:rsidR="00A5759A" w:rsidRDefault="00A5759A" w:rsidP="00A5759A">
      <w:r>
        <w:t xml:space="preserve">Ritualistic Opening completed in due form. </w:t>
      </w:r>
    </w:p>
    <w:p w14:paraId="2C5F904E" w14:textId="77777777" w:rsidR="00A5759A" w:rsidRDefault="00A5759A" w:rsidP="00A5759A">
      <w:r>
        <w:t>Legal Notice read by Laronica Moise.</w:t>
      </w:r>
    </w:p>
    <w:p w14:paraId="45CC1A26" w14:textId="1EE5501A" w:rsidR="000741AD" w:rsidRDefault="000741AD" w:rsidP="000741AD">
      <w:r>
        <w:t>Call to Order (quorum present) at 7:0</w:t>
      </w:r>
      <w:r w:rsidR="00184F28">
        <w:t>0</w:t>
      </w:r>
      <w:r>
        <w:t xml:space="preserve"> </w:t>
      </w:r>
      <w:r w:rsidR="00184F28">
        <w:t>p</w:t>
      </w:r>
      <w:r>
        <w:t>.m. by Robin T. Blackmon</w:t>
      </w:r>
      <w:r w:rsidR="0018042C">
        <w:t>.</w:t>
      </w:r>
    </w:p>
    <w:p w14:paraId="3DA6AB35" w14:textId="09556468" w:rsidR="00184F28" w:rsidRDefault="007B5556" w:rsidP="00BE5A75">
      <w:r>
        <w:t xml:space="preserve">ERT moment </w:t>
      </w:r>
      <w:r w:rsidR="000741AD">
        <w:t>was presented</w:t>
      </w:r>
      <w:r w:rsidR="00184F28">
        <w:t xml:space="preserve"> by Co-Chair</w:t>
      </w:r>
      <w:r w:rsidR="00A5759A">
        <w:t>s</w:t>
      </w:r>
      <w:r w:rsidR="00184F28">
        <w:t xml:space="preserve"> Ollie White</w:t>
      </w:r>
      <w:r w:rsidR="00A5759A">
        <w:t xml:space="preserve"> and Tanya Rippenkroeger</w:t>
      </w:r>
      <w:r w:rsidR="0018042C">
        <w:t>.</w:t>
      </w:r>
    </w:p>
    <w:p w14:paraId="79AF31A0" w14:textId="140C8BFA" w:rsidR="00BE5A75" w:rsidRDefault="00BE5A75" w:rsidP="00BE5A75">
      <w:r>
        <w:t>Adopti</w:t>
      </w:r>
      <w:r w:rsidR="00637E32">
        <w:t>on of the Agenda</w:t>
      </w:r>
      <w:r w:rsidR="00A5759A">
        <w:t>: No additions or corrections. Moved by Paulette Walls.</w:t>
      </w:r>
      <w:r>
        <w:t xml:space="preserve">  </w:t>
      </w:r>
      <w:r w:rsidR="00A5759A">
        <w:t>104</w:t>
      </w:r>
      <w:r w:rsidR="000741AD">
        <w:t xml:space="preserve"> </w:t>
      </w:r>
      <w:r>
        <w:t>for 0 against</w:t>
      </w:r>
      <w:r w:rsidR="003447BE">
        <w:t>.</w:t>
      </w:r>
      <w:r>
        <w:t xml:space="preserve"> </w:t>
      </w:r>
      <w:r w:rsidR="003447BE">
        <w:t>M</w:t>
      </w:r>
      <w:r>
        <w:t>otion carrie</w:t>
      </w:r>
      <w:r w:rsidR="003447BE">
        <w:t>d</w:t>
      </w:r>
      <w:r>
        <w:t>.</w:t>
      </w:r>
    </w:p>
    <w:p w14:paraId="4062B0F0" w14:textId="5523CAF1" w:rsidR="00A5759A" w:rsidRDefault="00A5759A" w:rsidP="00BE5A75">
      <w:r>
        <w:t>Introduction and Welcome of Visiting/New Sorors: Nine visiting sorors who were in attendance introduced themselves, gave their chapter of initiation and a fun fact about themselves</w:t>
      </w:r>
    </w:p>
    <w:p w14:paraId="3FF890A4" w14:textId="031F0712" w:rsidR="00E51B72" w:rsidRPr="006249E0" w:rsidRDefault="00E51B72" w:rsidP="00E51B72">
      <w:pPr>
        <w:jc w:val="center"/>
        <w:rPr>
          <w:b/>
          <w:bCs/>
          <w:sz w:val="36"/>
          <w:szCs w:val="36"/>
        </w:rPr>
      </w:pPr>
      <w:r>
        <w:rPr>
          <w:b/>
          <w:bCs/>
          <w:sz w:val="36"/>
          <w:szCs w:val="36"/>
        </w:rPr>
        <w:t>Order of Bu</w:t>
      </w:r>
      <w:r w:rsidRPr="006249E0">
        <w:rPr>
          <w:b/>
          <w:bCs/>
          <w:sz w:val="36"/>
          <w:szCs w:val="36"/>
        </w:rPr>
        <w:t>s</w:t>
      </w:r>
      <w:r>
        <w:rPr>
          <w:b/>
          <w:bCs/>
          <w:sz w:val="36"/>
          <w:szCs w:val="36"/>
        </w:rPr>
        <w:t>iness</w:t>
      </w:r>
    </w:p>
    <w:p w14:paraId="080C9024" w14:textId="535ECA54" w:rsidR="00084997" w:rsidRDefault="00084997" w:rsidP="00084997">
      <w:r w:rsidRPr="002811DA">
        <w:rPr>
          <w:b/>
        </w:rPr>
        <w:t xml:space="preserve">Approval of </w:t>
      </w:r>
      <w:r w:rsidR="00184F28">
        <w:rPr>
          <w:b/>
        </w:rPr>
        <w:t>March</w:t>
      </w:r>
      <w:r w:rsidR="00925FC1" w:rsidRPr="002811DA">
        <w:rPr>
          <w:b/>
        </w:rPr>
        <w:t xml:space="preserve"> </w:t>
      </w:r>
      <w:r w:rsidRPr="002811DA">
        <w:rPr>
          <w:b/>
        </w:rPr>
        <w:t xml:space="preserve">Minutes </w:t>
      </w:r>
      <w:r w:rsidR="002811DA" w:rsidRPr="002811DA">
        <w:rPr>
          <w:b/>
        </w:rPr>
        <w:t xml:space="preserve">Recording Secretary </w:t>
      </w:r>
      <w:r w:rsidRPr="002811DA">
        <w:rPr>
          <w:b/>
        </w:rPr>
        <w:t>Darralyn Johnson</w:t>
      </w:r>
      <w:r w:rsidRPr="00F664E7">
        <w:t xml:space="preserve"> reported that the</w:t>
      </w:r>
      <w:r w:rsidR="00A5759A">
        <w:t xml:space="preserve"> Marc</w:t>
      </w:r>
      <w:r w:rsidR="00B87CCA">
        <w:t>h</w:t>
      </w:r>
      <w:r w:rsidR="00A5759A">
        <w:t xml:space="preserve"> Chapter</w:t>
      </w:r>
      <w:r w:rsidR="00E51B72">
        <w:t xml:space="preserve"> meeting</w:t>
      </w:r>
      <w:r w:rsidRPr="00F664E7">
        <w:t xml:space="preserve"> minutes were uploaded to the Chapter's website and with no corrections given</w:t>
      </w:r>
      <w:r w:rsidR="002811DA">
        <w:t>,</w:t>
      </w:r>
      <w:r w:rsidRPr="00F664E7">
        <w:t xml:space="preserve"> the minutes stand approved as submitted.</w:t>
      </w:r>
    </w:p>
    <w:p w14:paraId="65026F12" w14:textId="0DA3E6CE" w:rsidR="00084997" w:rsidRDefault="00084997" w:rsidP="00084997">
      <w:r w:rsidRPr="002811DA">
        <w:rPr>
          <w:b/>
        </w:rPr>
        <w:t>Correspondence reported by</w:t>
      </w:r>
      <w:r w:rsidR="00552DB7">
        <w:rPr>
          <w:b/>
        </w:rPr>
        <w:t xml:space="preserve"> </w:t>
      </w:r>
      <w:r w:rsidR="00925FC1" w:rsidRPr="002811DA">
        <w:rPr>
          <w:b/>
        </w:rPr>
        <w:t>C</w:t>
      </w:r>
      <w:r w:rsidR="002811DA">
        <w:rPr>
          <w:b/>
        </w:rPr>
        <w:t xml:space="preserve">orresponding Secretary </w:t>
      </w:r>
      <w:r w:rsidR="00637E32">
        <w:rPr>
          <w:b/>
        </w:rPr>
        <w:t>LaKisha Crenshaw</w:t>
      </w:r>
      <w:r w:rsidRPr="00F664E7">
        <w:t xml:space="preserve">: </w:t>
      </w:r>
      <w:r w:rsidR="00637E32">
        <w:t>T</w:t>
      </w:r>
      <w:r w:rsidR="00552DB7">
        <w:t>h</w:t>
      </w:r>
      <w:r w:rsidR="006F47E8">
        <w:t>e Chapter is in receipt of th</w:t>
      </w:r>
      <w:r w:rsidR="00637E32">
        <w:t>ree</w:t>
      </w:r>
      <w:r w:rsidR="00552DB7">
        <w:t xml:space="preserve"> </w:t>
      </w:r>
      <w:r w:rsidR="0018042C">
        <w:t xml:space="preserve">thank </w:t>
      </w:r>
      <w:r w:rsidR="00552DB7">
        <w:t>you cards</w:t>
      </w:r>
      <w:r w:rsidR="0018042C">
        <w:t xml:space="preserve">, three invitations and one request. </w:t>
      </w:r>
      <w:r w:rsidR="00552DB7">
        <w:t xml:space="preserve">A full report from the Corresponding Secretary can be found on the </w:t>
      </w:r>
      <w:r w:rsidR="000741AD">
        <w:t>members’</w:t>
      </w:r>
      <w:r w:rsidR="00552DB7">
        <w:t xml:space="preserve"> only portal of the Chapter’s website.</w:t>
      </w:r>
    </w:p>
    <w:p w14:paraId="296BF602" w14:textId="5AF42806" w:rsidR="00084997" w:rsidRPr="006249E0" w:rsidRDefault="00084997" w:rsidP="006249E0">
      <w:pPr>
        <w:jc w:val="center"/>
        <w:rPr>
          <w:b/>
          <w:bCs/>
          <w:sz w:val="36"/>
          <w:szCs w:val="36"/>
        </w:rPr>
      </w:pPr>
      <w:r w:rsidRPr="006249E0">
        <w:rPr>
          <w:b/>
          <w:bCs/>
          <w:sz w:val="36"/>
          <w:szCs w:val="36"/>
        </w:rPr>
        <w:t>Chapter Reports</w:t>
      </w:r>
    </w:p>
    <w:p w14:paraId="2DC976DB" w14:textId="77777777" w:rsidR="00084997" w:rsidRPr="006249E0" w:rsidRDefault="00084997" w:rsidP="006249E0">
      <w:pPr>
        <w:rPr>
          <w:b/>
          <w:bCs/>
          <w:sz w:val="36"/>
          <w:szCs w:val="36"/>
        </w:rPr>
      </w:pPr>
      <w:r w:rsidRPr="006249E0">
        <w:rPr>
          <w:b/>
          <w:bCs/>
          <w:sz w:val="36"/>
          <w:szCs w:val="36"/>
        </w:rPr>
        <w:t>Officers</w:t>
      </w:r>
    </w:p>
    <w:p w14:paraId="24E17804" w14:textId="2242FB29" w:rsidR="00084997" w:rsidRDefault="00084997" w:rsidP="00084997">
      <w:r w:rsidRPr="006249E0">
        <w:rPr>
          <w:b/>
          <w:bCs/>
        </w:rPr>
        <w:t>President</w:t>
      </w:r>
      <w:r w:rsidRPr="00F664E7">
        <w:t xml:space="preserve"> </w:t>
      </w:r>
      <w:r w:rsidR="00B3175F" w:rsidRPr="00182F54">
        <w:rPr>
          <w:b/>
          <w:bCs/>
        </w:rPr>
        <w:t xml:space="preserve">Robin </w:t>
      </w:r>
      <w:r w:rsidR="00925FC1" w:rsidRPr="00182F54">
        <w:rPr>
          <w:b/>
          <w:bCs/>
        </w:rPr>
        <w:t>Blackmon</w:t>
      </w:r>
      <w:r w:rsidR="00B3175F">
        <w:rPr>
          <w:b/>
          <w:bCs/>
        </w:rPr>
        <w:t xml:space="preserve">: </w:t>
      </w:r>
      <w:r w:rsidR="002811DA">
        <w:t>Report included</w:t>
      </w:r>
      <w:r w:rsidR="00925FC1">
        <w:t xml:space="preserve"> the following: </w:t>
      </w:r>
    </w:p>
    <w:p w14:paraId="62884A17" w14:textId="24551163" w:rsidR="0010581C" w:rsidRDefault="004B5DD4" w:rsidP="00DC24C0">
      <w:pPr>
        <w:pStyle w:val="ListParagraph"/>
        <w:numPr>
          <w:ilvl w:val="0"/>
          <w:numId w:val="1"/>
        </w:numPr>
      </w:pPr>
      <w:r>
        <w:t xml:space="preserve">Greetings to </w:t>
      </w:r>
      <w:r w:rsidR="00B87CCA">
        <w:t xml:space="preserve">Chapter </w:t>
      </w:r>
      <w:r>
        <w:t>meeting attendees</w:t>
      </w:r>
      <w:r w:rsidR="00B87CCA">
        <w:t>.</w:t>
      </w:r>
    </w:p>
    <w:p w14:paraId="5D48008A" w14:textId="6E88C546" w:rsidR="00BE5A75" w:rsidRDefault="00BE5A75" w:rsidP="00762C2F">
      <w:pPr>
        <w:pStyle w:val="ListParagraph"/>
        <w:numPr>
          <w:ilvl w:val="0"/>
          <w:numId w:val="1"/>
        </w:numPr>
      </w:pPr>
      <w:r>
        <w:t xml:space="preserve">Thanks to </w:t>
      </w:r>
      <w:r w:rsidR="0018042C">
        <w:t>Membership Services, the DEARS subcommittee, and the Sister Circles for a successful sisterhood month through various activities</w:t>
      </w:r>
      <w:r w:rsidR="00552DB7">
        <w:t>.</w:t>
      </w:r>
    </w:p>
    <w:p w14:paraId="06D81A58" w14:textId="7B10AF72" w:rsidR="00641A93" w:rsidRDefault="00641A93" w:rsidP="00762C2F">
      <w:pPr>
        <w:pStyle w:val="ListParagraph"/>
        <w:numPr>
          <w:ilvl w:val="0"/>
          <w:numId w:val="1"/>
        </w:numPr>
      </w:pPr>
      <w:r>
        <w:t>The following dates were emphasized (additional information can be found in the Odyssey and/or the Mid-Point Message:</w:t>
      </w:r>
    </w:p>
    <w:p w14:paraId="19FF259B" w14:textId="7CFC43B5" w:rsidR="00641A93" w:rsidRDefault="00641A93" w:rsidP="00641A93">
      <w:pPr>
        <w:pStyle w:val="ListParagraph"/>
        <w:numPr>
          <w:ilvl w:val="1"/>
          <w:numId w:val="1"/>
        </w:numPr>
      </w:pPr>
      <w:r>
        <w:t>April 13, 2024-Community Impact Day.</w:t>
      </w:r>
    </w:p>
    <w:p w14:paraId="45C864F9" w14:textId="420EAF39" w:rsidR="000632D0" w:rsidRDefault="00641A93" w:rsidP="00641A93">
      <w:pPr>
        <w:pStyle w:val="ListParagraph"/>
        <w:numPr>
          <w:ilvl w:val="1"/>
          <w:numId w:val="1"/>
        </w:numPr>
      </w:pPr>
      <w:r>
        <w:t>April 20, 2024-DID training</w:t>
      </w:r>
      <w:r w:rsidR="00552DB7">
        <w:t>.</w:t>
      </w:r>
    </w:p>
    <w:p w14:paraId="4864EB55" w14:textId="4DB7FBC5" w:rsidR="00641A93" w:rsidRDefault="00641A93" w:rsidP="00641A93">
      <w:pPr>
        <w:pStyle w:val="ListParagraph"/>
        <w:numPr>
          <w:ilvl w:val="1"/>
          <w:numId w:val="1"/>
        </w:numPr>
      </w:pPr>
      <w:r>
        <w:lastRenderedPageBreak/>
        <w:t>April 25, 2024-Alpha Kappa Alpha Sorority Incorporated Southwest Regional Conference Public Meeting.</w:t>
      </w:r>
      <w:r w:rsidR="00B87CCA">
        <w:t xml:space="preserve"> Request for at least 22 members to attend.</w:t>
      </w:r>
    </w:p>
    <w:p w14:paraId="3DCCA676" w14:textId="503FFE61" w:rsidR="00641A93" w:rsidRDefault="00641A93" w:rsidP="00641A93">
      <w:pPr>
        <w:pStyle w:val="ListParagraph"/>
        <w:numPr>
          <w:ilvl w:val="1"/>
          <w:numId w:val="1"/>
        </w:numPr>
      </w:pPr>
      <w:r>
        <w:t>April 26, 2024-Relay for Life.</w:t>
      </w:r>
    </w:p>
    <w:p w14:paraId="59CAA63C" w14:textId="74482D39" w:rsidR="00641A93" w:rsidRDefault="00641A93" w:rsidP="00641A93">
      <w:pPr>
        <w:pStyle w:val="ListParagraph"/>
        <w:numPr>
          <w:ilvl w:val="1"/>
          <w:numId w:val="1"/>
        </w:numPr>
      </w:pPr>
      <w:r>
        <w:t>April 28, 2024-Worship service at Crosswalk Church.</w:t>
      </w:r>
      <w:r w:rsidR="00B87CCA">
        <w:t xml:space="preserve"> Request for at least 22 members to attend. </w:t>
      </w:r>
    </w:p>
    <w:p w14:paraId="0A91A88D" w14:textId="68A1433B" w:rsidR="000632D0" w:rsidRDefault="00641A93" w:rsidP="000632D0">
      <w:pPr>
        <w:pStyle w:val="ListParagraph"/>
        <w:numPr>
          <w:ilvl w:val="0"/>
          <w:numId w:val="1"/>
        </w:numPr>
      </w:pPr>
      <w:r>
        <w:t>49</w:t>
      </w:r>
      <w:r w:rsidRPr="00641A93">
        <w:rPr>
          <w:vertAlign w:val="superscript"/>
        </w:rPr>
        <w:t>th</w:t>
      </w:r>
      <w:r>
        <w:t xml:space="preserve"> Regional Conference is closed/sold out and </w:t>
      </w:r>
      <w:r w:rsidR="00B87CCA">
        <w:t>there are no plans for a wait list/additional slots to open.  Members are encouraged to register and attend virtually</w:t>
      </w:r>
      <w:r w:rsidR="00C957CD">
        <w:t>.</w:t>
      </w:r>
    </w:p>
    <w:p w14:paraId="21D830DB" w14:textId="7EE76292" w:rsidR="00950252" w:rsidRDefault="00641A93" w:rsidP="00AF01AE">
      <w:pPr>
        <w:pStyle w:val="ListParagraph"/>
        <w:numPr>
          <w:ilvl w:val="0"/>
          <w:numId w:val="1"/>
        </w:numPr>
      </w:pPr>
      <w:r>
        <w:t>Southwest Region Chapters all meet fiscal compliance</w:t>
      </w:r>
      <w:r w:rsidR="005528B2">
        <w:t xml:space="preserve">. </w:t>
      </w:r>
    </w:p>
    <w:p w14:paraId="47EC5C9F" w14:textId="5E27C205" w:rsidR="00950252" w:rsidRDefault="00641A93" w:rsidP="00AF01AE">
      <w:pPr>
        <w:pStyle w:val="ListParagraph"/>
        <w:numPr>
          <w:ilvl w:val="0"/>
          <w:numId w:val="1"/>
        </w:numPr>
      </w:pPr>
      <w:r>
        <w:t>ERT plans were due on May 1</w:t>
      </w:r>
      <w:r w:rsidR="00B87CCA">
        <w:t>5</w:t>
      </w:r>
      <w:r>
        <w:t>, 2024 and Austin Alumnae submitted their plan on time</w:t>
      </w:r>
      <w:r w:rsidR="005528B2">
        <w:t>.</w:t>
      </w:r>
    </w:p>
    <w:p w14:paraId="2A64AF3F" w14:textId="62C2D402" w:rsidR="005528B2" w:rsidRDefault="00641A93" w:rsidP="00AF01AE">
      <w:pPr>
        <w:pStyle w:val="ListParagraph"/>
        <w:numPr>
          <w:ilvl w:val="0"/>
          <w:numId w:val="1"/>
        </w:numPr>
      </w:pPr>
      <w:r>
        <w:t>Membership intake town hall was presented on March 28, 2024.</w:t>
      </w:r>
    </w:p>
    <w:p w14:paraId="674C36A1" w14:textId="08B7F559" w:rsidR="00641A93" w:rsidRDefault="00641A93" w:rsidP="00AF01AE">
      <w:pPr>
        <w:pStyle w:val="ListParagraph"/>
        <w:numPr>
          <w:ilvl w:val="0"/>
          <w:numId w:val="1"/>
        </w:numPr>
      </w:pPr>
      <w:r>
        <w:t>The Nominating committee is planning a town hall for April 28, 2024</w:t>
      </w:r>
    </w:p>
    <w:p w14:paraId="02502048" w14:textId="294077CA" w:rsidR="00950252" w:rsidRDefault="00950252" w:rsidP="00AF01AE">
      <w:pPr>
        <w:pStyle w:val="ListParagraph"/>
        <w:numPr>
          <w:ilvl w:val="0"/>
          <w:numId w:val="1"/>
        </w:numPr>
      </w:pPr>
      <w:r>
        <w:t>I AM SW 100</w:t>
      </w:r>
      <w:r w:rsidR="00611644">
        <w:t xml:space="preserve"> </w:t>
      </w:r>
      <w:r w:rsidR="00B87CCA">
        <w:t>is still accepting contributions</w:t>
      </w:r>
      <w:r w:rsidR="005528B2">
        <w:t>.</w:t>
      </w:r>
    </w:p>
    <w:p w14:paraId="7DC5D140" w14:textId="50E7AB76" w:rsidR="00950252" w:rsidRDefault="00611644" w:rsidP="00084997">
      <w:pPr>
        <w:rPr>
          <w:b/>
          <w:bCs/>
        </w:rPr>
      </w:pPr>
      <w:r>
        <w:rPr>
          <w:b/>
          <w:bCs/>
        </w:rPr>
        <w:t>2</w:t>
      </w:r>
      <w:r w:rsidRPr="00611644">
        <w:rPr>
          <w:b/>
          <w:bCs/>
          <w:vertAlign w:val="superscript"/>
        </w:rPr>
        <w:t>nd</w:t>
      </w:r>
      <w:r>
        <w:rPr>
          <w:b/>
          <w:bCs/>
        </w:rPr>
        <w:t xml:space="preserve"> </w:t>
      </w:r>
      <w:r w:rsidR="00950252">
        <w:rPr>
          <w:b/>
          <w:bCs/>
        </w:rPr>
        <w:t xml:space="preserve">Vice President </w:t>
      </w:r>
      <w:r>
        <w:rPr>
          <w:b/>
          <w:bCs/>
        </w:rPr>
        <w:t>Kacey Hanson</w:t>
      </w:r>
      <w:r w:rsidR="00950252">
        <w:rPr>
          <w:b/>
          <w:bCs/>
        </w:rPr>
        <w:t xml:space="preserve">: </w:t>
      </w:r>
    </w:p>
    <w:p w14:paraId="5E10C3C6" w14:textId="6D5EC37F" w:rsidR="00B87CCA" w:rsidRPr="00B87CCA" w:rsidRDefault="00B87CCA" w:rsidP="005D41ED">
      <w:pPr>
        <w:pStyle w:val="ListParagraph"/>
        <w:numPr>
          <w:ilvl w:val="0"/>
          <w:numId w:val="13"/>
        </w:numPr>
      </w:pPr>
      <w:r>
        <w:rPr>
          <w:bCs/>
        </w:rPr>
        <w:t>New Sorority fiscal year as on January 1, 2024.</w:t>
      </w:r>
    </w:p>
    <w:p w14:paraId="53B6B7A4" w14:textId="443365D6" w:rsidR="005528B2" w:rsidRPr="00B87CCA" w:rsidRDefault="005D41ED" w:rsidP="005D41ED">
      <w:pPr>
        <w:pStyle w:val="ListParagraph"/>
        <w:numPr>
          <w:ilvl w:val="0"/>
          <w:numId w:val="13"/>
        </w:numPr>
      </w:pPr>
      <w:r>
        <w:rPr>
          <w:bCs/>
        </w:rPr>
        <w:t>Presented Fall 2024 Calendar.</w:t>
      </w:r>
      <w:r w:rsidR="005528B2">
        <w:rPr>
          <w:bCs/>
        </w:rPr>
        <w:t xml:space="preserve"> </w:t>
      </w:r>
    </w:p>
    <w:p w14:paraId="02D69398" w14:textId="4D053A2E" w:rsidR="00B87CCA" w:rsidRPr="00B87CCA" w:rsidRDefault="00B87CCA" w:rsidP="005D41ED">
      <w:pPr>
        <w:pStyle w:val="ListParagraph"/>
        <w:numPr>
          <w:ilvl w:val="0"/>
          <w:numId w:val="13"/>
        </w:numPr>
      </w:pPr>
      <w:r>
        <w:rPr>
          <w:bCs/>
        </w:rPr>
        <w:t xml:space="preserve">The committee met on April 1, 2024 to review and vote on the 55 submissions to present a calendar to the chapter.  </w:t>
      </w:r>
    </w:p>
    <w:p w14:paraId="5C95D2CC" w14:textId="1F9B711A" w:rsidR="00B87CCA" w:rsidRPr="005D41ED" w:rsidRDefault="00B87CCA" w:rsidP="005D41ED">
      <w:pPr>
        <w:pStyle w:val="ListParagraph"/>
        <w:numPr>
          <w:ilvl w:val="0"/>
          <w:numId w:val="13"/>
        </w:numPr>
      </w:pPr>
      <w:r>
        <w:rPr>
          <w:bCs/>
        </w:rPr>
        <w:t xml:space="preserve">August 10, 2024 (the chapter retreat) will start the new calendar year. </w:t>
      </w:r>
    </w:p>
    <w:p w14:paraId="4ED6A78B" w14:textId="169D28C0" w:rsidR="005D41ED" w:rsidRDefault="005D41ED" w:rsidP="005D41ED">
      <w:pPr>
        <w:pStyle w:val="ListParagraph"/>
        <w:numPr>
          <w:ilvl w:val="0"/>
          <w:numId w:val="13"/>
        </w:numPr>
      </w:pPr>
      <w:r>
        <w:rPr>
          <w:bCs/>
        </w:rPr>
        <w:t>Recommendation-</w:t>
      </w:r>
      <w:r w:rsidRPr="005D41ED">
        <w:t xml:space="preserve"> </w:t>
      </w:r>
      <w:r>
        <w:t xml:space="preserve">Move that we submit the proposed Fall 2024 Austin Alumnae Chapter Calendar for approval with the addition of the Austin Delta Foundation Partnership event of December 8, 2024 and the Executive Board Meeting on December 31, 2024. Moved by Kacey Hanson (recommendation came from committee-no second required).  Motion carried </w:t>
      </w:r>
      <w:r w:rsidR="00FE2269">
        <w:t>112</w:t>
      </w:r>
      <w:r>
        <w:t xml:space="preserve"> for 0 against.  </w:t>
      </w:r>
    </w:p>
    <w:p w14:paraId="6ACD888F" w14:textId="3223A2BC" w:rsidR="005D41ED" w:rsidRDefault="005D41ED" w:rsidP="005D41ED">
      <w:pPr>
        <w:pStyle w:val="ListParagraph"/>
        <w:numPr>
          <w:ilvl w:val="0"/>
          <w:numId w:val="13"/>
        </w:numPr>
      </w:pPr>
      <w:r>
        <w:t>Sherri Fleming presented the idea of a collaborative community enrichment initiative to promote holistic community awareness.</w:t>
      </w:r>
    </w:p>
    <w:p w14:paraId="1C26C9E2" w14:textId="2631195B" w:rsidR="005D41ED" w:rsidRPr="005528B2" w:rsidRDefault="005D41ED" w:rsidP="005D41ED">
      <w:pPr>
        <w:pStyle w:val="ListParagraph"/>
        <w:numPr>
          <w:ilvl w:val="0"/>
          <w:numId w:val="13"/>
        </w:numPr>
      </w:pPr>
      <w:r>
        <w:t>Recommendation-</w:t>
      </w:r>
      <w:r w:rsidRPr="005D41ED">
        <w:t xml:space="preserve"> </w:t>
      </w:r>
      <w:r>
        <w:t xml:space="preserve">Move that the Austin Alumnae plan a holistic community event, engaging local partners, including the Divine Nine organizations, to provide and promote activities that align with the national programmatic thrusts of Delta Sigma Theta, Sorority, Inc. Moved by Sherri Fleming (recommendation came from committee-no second required). Motion carried </w:t>
      </w:r>
      <w:r w:rsidR="00FE2269">
        <w:t>106</w:t>
      </w:r>
      <w:r>
        <w:t xml:space="preserve"> for and </w:t>
      </w:r>
      <w:r w:rsidR="00FE2269">
        <w:t>0</w:t>
      </w:r>
      <w:r>
        <w:t xml:space="preserve"> against. </w:t>
      </w:r>
    </w:p>
    <w:p w14:paraId="294DEE0B" w14:textId="4C758687" w:rsidR="0030648F" w:rsidRDefault="00084997" w:rsidP="00611644">
      <w:r w:rsidRPr="005528B2">
        <w:rPr>
          <w:b/>
          <w:bCs/>
        </w:rPr>
        <w:t>Financial Secretary</w:t>
      </w:r>
      <w:r>
        <w:t xml:space="preserve"> </w:t>
      </w:r>
      <w:r w:rsidRPr="005528B2">
        <w:rPr>
          <w:b/>
          <w:bCs/>
        </w:rPr>
        <w:t>Anita Daniels</w:t>
      </w:r>
      <w:r w:rsidR="00B3175F">
        <w:t>:</w:t>
      </w:r>
      <w:r w:rsidR="0030648F">
        <w:t xml:space="preserve"> </w:t>
      </w:r>
      <w:r w:rsidR="00B3175F">
        <w:t>R</w:t>
      </w:r>
      <w:r w:rsidR="0030648F">
        <w:t>eport included the following:</w:t>
      </w:r>
    </w:p>
    <w:p w14:paraId="78C5FDBA" w14:textId="5C933437" w:rsidR="00084997" w:rsidRDefault="002C0F92" w:rsidP="00F310DC">
      <w:pPr>
        <w:pStyle w:val="ListParagraph"/>
        <w:numPr>
          <w:ilvl w:val="0"/>
          <w:numId w:val="2"/>
        </w:numPr>
      </w:pPr>
      <w:r>
        <w:t>March</w:t>
      </w:r>
      <w:r w:rsidR="004F3E7F">
        <w:t xml:space="preserve"> </w:t>
      </w:r>
      <w:r w:rsidR="0030648F">
        <w:t>202</w:t>
      </w:r>
      <w:r w:rsidR="000632D0">
        <w:t>4</w:t>
      </w:r>
      <w:r w:rsidR="0030648F">
        <w:t xml:space="preserve"> collections-$</w:t>
      </w:r>
      <w:r>
        <w:t>118,080</w:t>
      </w:r>
      <w:r w:rsidR="002E1954">
        <w:t>.</w:t>
      </w:r>
      <w:r>
        <w:t>00</w:t>
      </w:r>
    </w:p>
    <w:p w14:paraId="7A651619" w14:textId="09F47402" w:rsidR="0030648F" w:rsidRDefault="00942815" w:rsidP="00F310DC">
      <w:pPr>
        <w:pStyle w:val="ListParagraph"/>
        <w:numPr>
          <w:ilvl w:val="0"/>
          <w:numId w:val="2"/>
        </w:numPr>
      </w:pPr>
      <w:r>
        <w:t>3</w:t>
      </w:r>
      <w:r w:rsidR="002C0F92">
        <w:t>35</w:t>
      </w:r>
      <w:r w:rsidR="0030648F">
        <w:t xml:space="preserve"> members for FY2024</w:t>
      </w:r>
    </w:p>
    <w:p w14:paraId="0C732A1B" w14:textId="6E667F93" w:rsidR="0030648F" w:rsidRDefault="0030648F" w:rsidP="00F310DC">
      <w:pPr>
        <w:pStyle w:val="ListParagraph"/>
        <w:numPr>
          <w:ilvl w:val="0"/>
          <w:numId w:val="2"/>
        </w:numPr>
      </w:pPr>
      <w:r>
        <w:t>Dues amounts were presented</w:t>
      </w:r>
    </w:p>
    <w:p w14:paraId="6D3910AD" w14:textId="04EEE6FD" w:rsidR="00EA7F2A" w:rsidRDefault="00EA7F2A" w:rsidP="00F310DC">
      <w:pPr>
        <w:pStyle w:val="ListParagraph"/>
        <w:numPr>
          <w:ilvl w:val="0"/>
          <w:numId w:val="2"/>
        </w:numPr>
      </w:pPr>
      <w:r>
        <w:t>Late fees are now in effect</w:t>
      </w:r>
    </w:p>
    <w:p w14:paraId="26605C33" w14:textId="6AE4BB22" w:rsidR="000632D0" w:rsidRDefault="0030648F" w:rsidP="000632D0">
      <w:pPr>
        <w:pStyle w:val="ListParagraph"/>
        <w:numPr>
          <w:ilvl w:val="0"/>
          <w:numId w:val="2"/>
        </w:numPr>
      </w:pPr>
      <w:r>
        <w:t xml:space="preserve">Members reminded to include member number in </w:t>
      </w:r>
      <w:r w:rsidR="00AE069C">
        <w:t>PayPal</w:t>
      </w:r>
      <w:r>
        <w:t xml:space="preserve"> transactions</w:t>
      </w:r>
    </w:p>
    <w:p w14:paraId="63EBEA41" w14:textId="369D4925" w:rsidR="000632D0" w:rsidRDefault="000632D0" w:rsidP="000632D0">
      <w:pPr>
        <w:pStyle w:val="ListParagraph"/>
        <w:numPr>
          <w:ilvl w:val="0"/>
          <w:numId w:val="2"/>
        </w:numPr>
      </w:pPr>
      <w:r>
        <w:t>Funds will be collected immediately before and after the chapter meeting.</w:t>
      </w:r>
    </w:p>
    <w:p w14:paraId="0FCE13F0" w14:textId="633D5D37" w:rsidR="0030648F" w:rsidRDefault="0030648F" w:rsidP="0030648F">
      <w:pPr>
        <w:pStyle w:val="ListParagraph"/>
        <w:numPr>
          <w:ilvl w:val="0"/>
          <w:numId w:val="2"/>
        </w:numPr>
      </w:pPr>
      <w:r>
        <w:lastRenderedPageBreak/>
        <w:t>The full report from the financial secretary can be found in the members only portion of the chapter’s website.</w:t>
      </w:r>
      <w:r w:rsidRPr="00F664E7">
        <w:t xml:space="preserve"> </w:t>
      </w:r>
    </w:p>
    <w:p w14:paraId="61367E28" w14:textId="77777777" w:rsidR="0030648F" w:rsidRDefault="0030648F" w:rsidP="00F310DC">
      <w:pPr>
        <w:pStyle w:val="ListParagraph"/>
        <w:ind w:left="765"/>
      </w:pPr>
    </w:p>
    <w:p w14:paraId="39FB9BAC" w14:textId="73205EAD" w:rsidR="0030648F" w:rsidRDefault="00E60D7A" w:rsidP="00084997">
      <w:r w:rsidRPr="006249E0">
        <w:rPr>
          <w:b/>
          <w:bCs/>
        </w:rPr>
        <w:t xml:space="preserve">Treasurer/Budget and </w:t>
      </w:r>
      <w:r w:rsidRPr="00BB0FB5">
        <w:rPr>
          <w:b/>
          <w:bCs/>
        </w:rPr>
        <w:t>Finance</w:t>
      </w:r>
      <w:r w:rsidR="00BB0FB5" w:rsidRPr="00BB0FB5">
        <w:rPr>
          <w:b/>
        </w:rPr>
        <w:t xml:space="preserve"> Chair </w:t>
      </w:r>
      <w:r w:rsidR="002C0F92" w:rsidRPr="00BB0FB5">
        <w:rPr>
          <w:b/>
          <w:bCs/>
        </w:rPr>
        <w:t>Shon</w:t>
      </w:r>
      <w:r w:rsidR="002C0F92">
        <w:rPr>
          <w:b/>
          <w:bCs/>
        </w:rPr>
        <w:t xml:space="preserve"> Reed</w:t>
      </w:r>
      <w:r w:rsidR="00BB0FB5">
        <w:rPr>
          <w:b/>
          <w:bCs/>
        </w:rPr>
        <w:t xml:space="preserve"> and Co-Chair Kimily Harris Johnson</w:t>
      </w:r>
      <w:r w:rsidR="00B3175F">
        <w:t>:</w:t>
      </w:r>
      <w:r w:rsidR="0030648F">
        <w:t xml:space="preserve"> </w:t>
      </w:r>
    </w:p>
    <w:p w14:paraId="57CD638D" w14:textId="77777777" w:rsidR="00BB0FB5" w:rsidRDefault="00BB0FB5" w:rsidP="00F310DC">
      <w:pPr>
        <w:pStyle w:val="ListParagraph"/>
        <w:numPr>
          <w:ilvl w:val="0"/>
          <w:numId w:val="3"/>
        </w:numPr>
      </w:pPr>
      <w:r>
        <w:t>Chapter Finance</w:t>
      </w:r>
    </w:p>
    <w:p w14:paraId="091AD873" w14:textId="7E6232DE" w:rsidR="00F310DC" w:rsidRDefault="0030648F" w:rsidP="00BB0FB5">
      <w:pPr>
        <w:pStyle w:val="ListParagraph"/>
        <w:numPr>
          <w:ilvl w:val="1"/>
          <w:numId w:val="3"/>
        </w:numPr>
      </w:pPr>
      <w:r>
        <w:t>Beginning balance $</w:t>
      </w:r>
      <w:r w:rsidR="002C0F92">
        <w:t>171</w:t>
      </w:r>
      <w:r w:rsidR="002E1954">
        <w:t>,</w:t>
      </w:r>
      <w:r w:rsidR="00BB0FB5">
        <w:t>481</w:t>
      </w:r>
      <w:r w:rsidR="002E1954">
        <w:t>.</w:t>
      </w:r>
      <w:r w:rsidR="00BB0FB5">
        <w:t>2</w:t>
      </w:r>
      <w:r w:rsidR="002E1954">
        <w:t>3</w:t>
      </w:r>
      <w:r>
        <w:t xml:space="preserve"> for all accounts</w:t>
      </w:r>
      <w:r w:rsidR="00F310DC">
        <w:t>.</w:t>
      </w:r>
    </w:p>
    <w:p w14:paraId="64A9D1EA" w14:textId="49D413FD" w:rsidR="00F310DC" w:rsidRDefault="00F310DC" w:rsidP="00BB0FB5">
      <w:pPr>
        <w:pStyle w:val="ListParagraph"/>
        <w:numPr>
          <w:ilvl w:val="1"/>
          <w:numId w:val="3"/>
        </w:numPr>
      </w:pPr>
      <w:r>
        <w:t>Ending balance $</w:t>
      </w:r>
      <w:r w:rsidR="00BB0FB5">
        <w:t>126,350.84</w:t>
      </w:r>
      <w:r w:rsidR="00EA7F2A">
        <w:t xml:space="preserve"> for all accounts</w:t>
      </w:r>
    </w:p>
    <w:p w14:paraId="0045F9C2" w14:textId="77777777" w:rsidR="00BB0FB5" w:rsidRDefault="00BB0FB5" w:rsidP="00BB0FB5">
      <w:pPr>
        <w:pStyle w:val="ListParagraph"/>
        <w:numPr>
          <w:ilvl w:val="1"/>
          <w:numId w:val="3"/>
        </w:numPr>
      </w:pPr>
      <w:r>
        <w:t xml:space="preserve">The bank reconciliation for the primary banking account as of February 29, 2024 was presented. </w:t>
      </w:r>
    </w:p>
    <w:p w14:paraId="63D04E1D" w14:textId="178B4778" w:rsidR="004F3E7F" w:rsidRDefault="00DD55C5" w:rsidP="00BB0FB5">
      <w:pPr>
        <w:pStyle w:val="ListParagraph"/>
        <w:numPr>
          <w:ilvl w:val="1"/>
          <w:numId w:val="3"/>
        </w:numPr>
      </w:pPr>
      <w:r>
        <w:t>The</w:t>
      </w:r>
      <w:r w:rsidR="00F310DC">
        <w:t xml:space="preserve"> schedule for reimbursement distribution</w:t>
      </w:r>
      <w:r w:rsidR="004B5DD4">
        <w:t xml:space="preserve"> and voucher submission</w:t>
      </w:r>
      <w:r>
        <w:t xml:space="preserve"> was shared</w:t>
      </w:r>
      <w:r w:rsidR="00F310DC">
        <w:t>.</w:t>
      </w:r>
    </w:p>
    <w:p w14:paraId="55417EB7" w14:textId="37DEFDAF" w:rsidR="00BB0FB5" w:rsidRDefault="00BB0FB5" w:rsidP="00BB0FB5">
      <w:pPr>
        <w:pStyle w:val="ListParagraph"/>
        <w:numPr>
          <w:ilvl w:val="1"/>
          <w:numId w:val="3"/>
        </w:numPr>
      </w:pPr>
      <w:r>
        <w:t>Budget and Finance meets on April 18</w:t>
      </w:r>
      <w:r w:rsidR="00877543">
        <w:t>, 2024</w:t>
      </w:r>
      <w:r>
        <w:t xml:space="preserve"> at 7:00 p.m.</w:t>
      </w:r>
    </w:p>
    <w:p w14:paraId="3EA09015" w14:textId="1831DFB9" w:rsidR="00BB0FB5" w:rsidRDefault="00BB0FB5" w:rsidP="00BB0FB5">
      <w:pPr>
        <w:pStyle w:val="ListParagraph"/>
        <w:numPr>
          <w:ilvl w:val="1"/>
          <w:numId w:val="3"/>
        </w:numPr>
      </w:pPr>
      <w:r>
        <w:t>Budget adjustment request form is being formulated.</w:t>
      </w:r>
    </w:p>
    <w:p w14:paraId="30C0EB43" w14:textId="5519620C" w:rsidR="00BB0FB5" w:rsidRDefault="00BB0FB5" w:rsidP="00BB0FB5">
      <w:pPr>
        <w:pStyle w:val="ListParagraph"/>
        <w:numPr>
          <w:ilvl w:val="1"/>
          <w:numId w:val="3"/>
        </w:numPr>
      </w:pPr>
      <w:r>
        <w:t>Budget adjustment requests are due by April 12, 2024.</w:t>
      </w:r>
    </w:p>
    <w:p w14:paraId="72958F60" w14:textId="66946BD9" w:rsidR="00BB0FB5" w:rsidRDefault="00BB0FB5" w:rsidP="00BB0FB5">
      <w:pPr>
        <w:pStyle w:val="ListParagraph"/>
        <w:numPr>
          <w:ilvl w:val="0"/>
          <w:numId w:val="3"/>
        </w:numPr>
      </w:pPr>
      <w:r>
        <w:t>49</w:t>
      </w:r>
      <w:r w:rsidRPr="00BB0FB5">
        <w:rPr>
          <w:vertAlign w:val="superscript"/>
        </w:rPr>
        <w:t>th</w:t>
      </w:r>
      <w:r>
        <w:t xml:space="preserve"> Southwest Regional Conference Finance</w:t>
      </w:r>
    </w:p>
    <w:p w14:paraId="66FA5665" w14:textId="0DB033C6" w:rsidR="00BB0FB5" w:rsidRDefault="007B6B5E" w:rsidP="00BB0FB5">
      <w:pPr>
        <w:pStyle w:val="ListParagraph"/>
        <w:numPr>
          <w:ilvl w:val="1"/>
          <w:numId w:val="3"/>
        </w:numPr>
      </w:pPr>
      <w:r>
        <w:t>Beginning balance $88,896.89 as of February 29, 2024</w:t>
      </w:r>
    </w:p>
    <w:p w14:paraId="245070E9" w14:textId="6843FBCB" w:rsidR="007B6B5E" w:rsidRDefault="007B6B5E" w:rsidP="00BB0FB5">
      <w:pPr>
        <w:pStyle w:val="ListParagraph"/>
        <w:numPr>
          <w:ilvl w:val="1"/>
          <w:numId w:val="3"/>
        </w:numPr>
      </w:pPr>
      <w:r>
        <w:t>Ending balance $192,913.79 as of March 31, 2024.</w:t>
      </w:r>
    </w:p>
    <w:p w14:paraId="5EA3C553" w14:textId="3C530DFC" w:rsidR="00084997" w:rsidRDefault="00084997" w:rsidP="00F310DC">
      <w:pPr>
        <w:pStyle w:val="ListParagraph"/>
        <w:numPr>
          <w:ilvl w:val="0"/>
          <w:numId w:val="3"/>
        </w:numPr>
      </w:pPr>
      <w:r>
        <w:t xml:space="preserve">The full report from the treasurer/budget and finance committee can be found in the </w:t>
      </w:r>
      <w:r w:rsidR="006D7F50">
        <w:t>members’</w:t>
      </w:r>
      <w:r>
        <w:t xml:space="preserve"> only portion of the chapter’s website.</w:t>
      </w:r>
      <w:r w:rsidRPr="00F664E7">
        <w:t xml:space="preserve"> </w:t>
      </w:r>
    </w:p>
    <w:p w14:paraId="5A0D69E5" w14:textId="283C10DE" w:rsidR="004910F1" w:rsidRDefault="004910F1" w:rsidP="00F310DC">
      <w:pPr>
        <w:jc w:val="center"/>
      </w:pPr>
      <w:r w:rsidRPr="008B4198">
        <w:rPr>
          <w:b/>
          <w:bCs/>
          <w:sz w:val="36"/>
          <w:szCs w:val="36"/>
        </w:rPr>
        <w:t>Committee Reports</w:t>
      </w:r>
      <w:r w:rsidR="00E51B72">
        <w:rPr>
          <w:b/>
          <w:bCs/>
          <w:sz w:val="36"/>
          <w:szCs w:val="36"/>
        </w:rPr>
        <w:t xml:space="preserve"> </w:t>
      </w:r>
    </w:p>
    <w:p w14:paraId="00A713EF" w14:textId="1DDC83AE" w:rsidR="008B4198" w:rsidRDefault="00084997" w:rsidP="008B4198">
      <w:pPr>
        <w:jc w:val="center"/>
        <w:rPr>
          <w:b/>
          <w:bCs/>
          <w:sz w:val="36"/>
          <w:szCs w:val="36"/>
        </w:rPr>
      </w:pPr>
      <w:r w:rsidRPr="008B4198">
        <w:rPr>
          <w:b/>
          <w:bCs/>
          <w:sz w:val="36"/>
          <w:szCs w:val="36"/>
        </w:rPr>
        <w:t>Five Point Thrust</w:t>
      </w:r>
    </w:p>
    <w:p w14:paraId="2A0A0C3F" w14:textId="775E403A" w:rsidR="000E675C" w:rsidRDefault="000E675C" w:rsidP="000E675C">
      <w:r>
        <w:rPr>
          <w:b/>
          <w:bCs/>
        </w:rPr>
        <w:t xml:space="preserve">Educational Development presented by </w:t>
      </w:r>
      <w:r w:rsidR="000E77EE">
        <w:rPr>
          <w:b/>
          <w:bCs/>
        </w:rPr>
        <w:t xml:space="preserve">Chair </w:t>
      </w:r>
      <w:r>
        <w:rPr>
          <w:b/>
          <w:bCs/>
        </w:rPr>
        <w:t>Paulette Walls</w:t>
      </w:r>
      <w:r w:rsidRPr="00182F54">
        <w:rPr>
          <w:b/>
          <w:bCs/>
        </w:rPr>
        <w:t>:</w:t>
      </w:r>
      <w:r>
        <w:t xml:space="preserve">  Report included the following:</w:t>
      </w:r>
    </w:p>
    <w:p w14:paraId="5E848A54" w14:textId="62EED422" w:rsidR="000E675C" w:rsidRDefault="007B6B5E" w:rsidP="000E675C">
      <w:pPr>
        <w:pStyle w:val="ListParagraph"/>
        <w:numPr>
          <w:ilvl w:val="0"/>
          <w:numId w:val="7"/>
        </w:numPr>
      </w:pPr>
      <w:r>
        <w:t xml:space="preserve">College Tour data/final numbers </w:t>
      </w:r>
      <w:r w:rsidR="009C0E6D">
        <w:t>(participants, campuses visited and scholarships) were</w:t>
      </w:r>
      <w:r>
        <w:t xml:space="preserve"> presented.</w:t>
      </w:r>
    </w:p>
    <w:p w14:paraId="3B163C96" w14:textId="5465D7CC" w:rsidR="007B6B5E" w:rsidRDefault="007B6B5E" w:rsidP="000E675C">
      <w:pPr>
        <w:pStyle w:val="ListParagraph"/>
        <w:numPr>
          <w:ilvl w:val="0"/>
          <w:numId w:val="7"/>
        </w:numPr>
      </w:pPr>
      <w:r>
        <w:t>Thank you was extended to the chapter for their support of the college tour.</w:t>
      </w:r>
    </w:p>
    <w:p w14:paraId="51380399" w14:textId="3AC3DF56" w:rsidR="000E675C" w:rsidRDefault="000E675C" w:rsidP="000E675C">
      <w:r>
        <w:rPr>
          <w:b/>
          <w:bCs/>
        </w:rPr>
        <w:t xml:space="preserve">Social Action presented by Co-Chair </w:t>
      </w:r>
      <w:r w:rsidR="007B6B5E">
        <w:rPr>
          <w:b/>
          <w:bCs/>
        </w:rPr>
        <w:t>Celeste Williams</w:t>
      </w:r>
      <w:r w:rsidRPr="00182F54">
        <w:rPr>
          <w:b/>
          <w:bCs/>
        </w:rPr>
        <w:t>:</w:t>
      </w:r>
      <w:r>
        <w:t xml:space="preserve">  Report included the following:</w:t>
      </w:r>
    </w:p>
    <w:p w14:paraId="2447965B" w14:textId="1B236B3C" w:rsidR="000E675C" w:rsidRDefault="000E77EE" w:rsidP="000E77EE">
      <w:pPr>
        <w:pStyle w:val="ListParagraph"/>
        <w:numPr>
          <w:ilvl w:val="0"/>
          <w:numId w:val="7"/>
        </w:numPr>
      </w:pPr>
      <w:r>
        <w:t>Social Action Priorities were presented.</w:t>
      </w:r>
    </w:p>
    <w:p w14:paraId="1F4567FB" w14:textId="77D6EF5D" w:rsidR="000E77EE" w:rsidRDefault="007B6B5E" w:rsidP="000E77EE">
      <w:pPr>
        <w:pStyle w:val="ListParagraph"/>
        <w:numPr>
          <w:ilvl w:val="0"/>
          <w:numId w:val="7"/>
        </w:numPr>
      </w:pPr>
      <w:r>
        <w:t>Volunteers are needed to support the work of the social action committee.  These areas include:</w:t>
      </w:r>
    </w:p>
    <w:p w14:paraId="0BA9B6A1" w14:textId="32750FBA" w:rsidR="007B6B5E" w:rsidRDefault="007B6B5E" w:rsidP="007B6B5E">
      <w:pPr>
        <w:pStyle w:val="ListParagraph"/>
        <w:numPr>
          <w:ilvl w:val="1"/>
          <w:numId w:val="7"/>
        </w:numPr>
      </w:pPr>
      <w:r>
        <w:t>Newsletter production</w:t>
      </w:r>
    </w:p>
    <w:p w14:paraId="4FE92358" w14:textId="25F0C5A4" w:rsidR="007B6B5E" w:rsidRDefault="007B6B5E" w:rsidP="007B6B5E">
      <w:pPr>
        <w:pStyle w:val="ListParagraph"/>
        <w:numPr>
          <w:ilvl w:val="1"/>
          <w:numId w:val="7"/>
        </w:numPr>
      </w:pPr>
      <w:r>
        <w:t>Social Media Education Creator</w:t>
      </w:r>
    </w:p>
    <w:p w14:paraId="3820C1C7" w14:textId="55C22859" w:rsidR="007B6B5E" w:rsidRDefault="007B6B5E" w:rsidP="007B6B5E">
      <w:pPr>
        <w:pStyle w:val="ListParagraph"/>
        <w:numPr>
          <w:ilvl w:val="1"/>
          <w:numId w:val="7"/>
        </w:numPr>
      </w:pPr>
      <w:r>
        <w:t>School Board and City Council Meetings</w:t>
      </w:r>
    </w:p>
    <w:p w14:paraId="09BD20AB" w14:textId="5183D387" w:rsidR="007B6B5E" w:rsidRDefault="007B6B5E" w:rsidP="007B6B5E">
      <w:pPr>
        <w:pStyle w:val="ListParagraph"/>
        <w:numPr>
          <w:ilvl w:val="0"/>
          <w:numId w:val="7"/>
        </w:numPr>
      </w:pPr>
      <w:r>
        <w:t>Members are encouraged to become VDRs and poll workers.</w:t>
      </w:r>
    </w:p>
    <w:p w14:paraId="1492AFB5" w14:textId="5ED964E6" w:rsidR="007B6B5E" w:rsidRDefault="007B6B5E" w:rsidP="007B6B5E">
      <w:pPr>
        <w:pStyle w:val="ListParagraph"/>
        <w:numPr>
          <w:ilvl w:val="0"/>
          <w:numId w:val="7"/>
        </w:numPr>
      </w:pPr>
      <w:r>
        <w:t>All social action activities require approval which can be obtained by filling out the jot form found on the website.</w:t>
      </w:r>
    </w:p>
    <w:p w14:paraId="5C4202E1" w14:textId="366361C8" w:rsidR="000E77EE" w:rsidRDefault="000E77EE" w:rsidP="000E77EE">
      <w:pPr>
        <w:pStyle w:val="ListParagraph"/>
        <w:numPr>
          <w:ilvl w:val="0"/>
          <w:numId w:val="7"/>
        </w:numPr>
      </w:pPr>
      <w:r>
        <w:t>The committee meets the 2</w:t>
      </w:r>
      <w:r w:rsidRPr="000E77EE">
        <w:rPr>
          <w:vertAlign w:val="superscript"/>
        </w:rPr>
        <w:t>nd</w:t>
      </w:r>
      <w:r>
        <w:t xml:space="preserve"> Tuesday of the month.</w:t>
      </w:r>
    </w:p>
    <w:p w14:paraId="06F8C486" w14:textId="77777777" w:rsidR="00FE2269" w:rsidRPr="00FE2269" w:rsidRDefault="00FE2269" w:rsidP="00FE2269">
      <w:pPr>
        <w:rPr>
          <w:b/>
          <w:bCs/>
          <w:sz w:val="36"/>
          <w:szCs w:val="36"/>
        </w:rPr>
      </w:pPr>
      <w:r w:rsidRPr="00FE2269">
        <w:rPr>
          <w:b/>
          <w:bCs/>
          <w:sz w:val="36"/>
          <w:szCs w:val="36"/>
        </w:rPr>
        <w:t>Social Action Moment presented by Co-Chair Celeste Williams</w:t>
      </w:r>
    </w:p>
    <w:p w14:paraId="3E7C3F62" w14:textId="1DAB054F" w:rsidR="00084997" w:rsidRDefault="00084997" w:rsidP="00F310DC">
      <w:pPr>
        <w:jc w:val="center"/>
      </w:pPr>
      <w:r w:rsidRPr="008B4198">
        <w:rPr>
          <w:b/>
          <w:bCs/>
          <w:sz w:val="36"/>
          <w:szCs w:val="36"/>
        </w:rPr>
        <w:t>Standing Committees</w:t>
      </w:r>
    </w:p>
    <w:p w14:paraId="31112D38" w14:textId="33BD74EF" w:rsidR="000E675C" w:rsidRDefault="007B6B5E" w:rsidP="000E675C">
      <w:r>
        <w:rPr>
          <w:b/>
          <w:bCs/>
        </w:rPr>
        <w:t>Policies and Procedures Committee</w:t>
      </w:r>
      <w:r w:rsidR="000E675C">
        <w:rPr>
          <w:b/>
          <w:bCs/>
        </w:rPr>
        <w:t xml:space="preserve"> presented by </w:t>
      </w:r>
      <w:r w:rsidR="000E77EE">
        <w:rPr>
          <w:b/>
          <w:bCs/>
        </w:rPr>
        <w:t xml:space="preserve">Chair </w:t>
      </w:r>
      <w:r>
        <w:rPr>
          <w:b/>
          <w:bCs/>
        </w:rPr>
        <w:t>Patricia Shorter</w:t>
      </w:r>
      <w:r w:rsidR="000E675C" w:rsidRPr="00182F54">
        <w:rPr>
          <w:b/>
          <w:bCs/>
        </w:rPr>
        <w:t>:</w:t>
      </w:r>
      <w:r w:rsidR="000E675C">
        <w:t xml:space="preserve">  Report included the following:</w:t>
      </w:r>
    </w:p>
    <w:p w14:paraId="686D9DBA" w14:textId="65AD17F3" w:rsidR="000E77EE" w:rsidRDefault="007B6B5E" w:rsidP="000E675C">
      <w:pPr>
        <w:pStyle w:val="ListParagraph"/>
        <w:numPr>
          <w:ilvl w:val="0"/>
          <w:numId w:val="7"/>
        </w:numPr>
      </w:pPr>
      <w:r>
        <w:t>Thank you for attending the town hall meeting</w:t>
      </w:r>
      <w:r w:rsidR="000E77EE">
        <w:t>.</w:t>
      </w:r>
    </w:p>
    <w:p w14:paraId="7B009CCD" w14:textId="32D95747" w:rsidR="000E675C" w:rsidRDefault="007B6B5E" w:rsidP="000E77EE">
      <w:pPr>
        <w:pStyle w:val="ListParagraph"/>
        <w:numPr>
          <w:ilvl w:val="0"/>
          <w:numId w:val="7"/>
        </w:numPr>
      </w:pPr>
      <w:r>
        <w:t>Recommendations were reduced from 32 to 26</w:t>
      </w:r>
      <w:r w:rsidR="000E675C">
        <w:t>.</w:t>
      </w:r>
    </w:p>
    <w:p w14:paraId="6EBBBA8C" w14:textId="56250F2B" w:rsidR="000E77EE" w:rsidRDefault="009C0E6D" w:rsidP="000E77EE">
      <w:pPr>
        <w:pStyle w:val="ListParagraph"/>
        <w:numPr>
          <w:ilvl w:val="0"/>
          <w:numId w:val="7"/>
        </w:numPr>
      </w:pPr>
      <w:r>
        <w:t xml:space="preserve">Move adoption of the final proposed amendments to the Austin Alumnae Chapter Policies and Procedures for the 2024-25 sorority year by unanimous consent. Motion carried 101 for 2 against with no discussion </w:t>
      </w:r>
    </w:p>
    <w:p w14:paraId="3EAF13D9" w14:textId="6964F2E9" w:rsidR="00DD55C5" w:rsidRDefault="00DD55C5" w:rsidP="00DD55C5">
      <w:pPr>
        <w:pStyle w:val="ListParagraph"/>
      </w:pPr>
    </w:p>
    <w:p w14:paraId="60C7C9C1" w14:textId="155D31B5" w:rsidR="005461D1" w:rsidRDefault="009C0E6D" w:rsidP="009C0E6D">
      <w:pPr>
        <w:pStyle w:val="ListParagraph"/>
        <w:ind w:left="-810" w:right="-630"/>
      </w:pPr>
      <w:r>
        <w:rPr>
          <w:b/>
          <w:bCs/>
          <w:sz w:val="36"/>
          <w:szCs w:val="36"/>
        </w:rPr>
        <w:t>Physical and Mental Health</w:t>
      </w:r>
      <w:r w:rsidR="005461D1" w:rsidRPr="00FE2269">
        <w:rPr>
          <w:b/>
          <w:bCs/>
          <w:sz w:val="36"/>
          <w:szCs w:val="36"/>
        </w:rPr>
        <w:t xml:space="preserve"> Moment presented by </w:t>
      </w:r>
      <w:r w:rsidR="005461D1">
        <w:rPr>
          <w:b/>
          <w:bCs/>
          <w:sz w:val="36"/>
          <w:szCs w:val="36"/>
        </w:rPr>
        <w:t>C</w:t>
      </w:r>
      <w:r>
        <w:rPr>
          <w:b/>
          <w:bCs/>
          <w:sz w:val="36"/>
          <w:szCs w:val="36"/>
        </w:rPr>
        <w:t>o-C</w:t>
      </w:r>
      <w:r w:rsidR="005461D1">
        <w:rPr>
          <w:b/>
          <w:bCs/>
          <w:sz w:val="36"/>
          <w:szCs w:val="36"/>
        </w:rPr>
        <w:t>hair</w:t>
      </w:r>
      <w:r>
        <w:rPr>
          <w:b/>
          <w:bCs/>
          <w:sz w:val="36"/>
          <w:szCs w:val="36"/>
        </w:rPr>
        <w:t xml:space="preserve"> April Briscoe</w:t>
      </w:r>
    </w:p>
    <w:p w14:paraId="380DFC2E" w14:textId="0CF6EAF8" w:rsidR="00762C2F" w:rsidRDefault="00762C2F" w:rsidP="00762C2F">
      <w:pPr>
        <w:ind w:left="360"/>
        <w:jc w:val="center"/>
        <w:rPr>
          <w:b/>
          <w:bCs/>
          <w:sz w:val="36"/>
          <w:szCs w:val="36"/>
        </w:rPr>
      </w:pPr>
      <w:r w:rsidRPr="009B04A6">
        <w:rPr>
          <w:b/>
          <w:bCs/>
          <w:sz w:val="36"/>
          <w:szCs w:val="36"/>
        </w:rPr>
        <w:t>S</w:t>
      </w:r>
      <w:r>
        <w:rPr>
          <w:b/>
          <w:bCs/>
          <w:sz w:val="36"/>
          <w:szCs w:val="36"/>
        </w:rPr>
        <w:t>pecial</w:t>
      </w:r>
      <w:r w:rsidRPr="009B04A6">
        <w:rPr>
          <w:b/>
          <w:bCs/>
          <w:sz w:val="36"/>
          <w:szCs w:val="36"/>
        </w:rPr>
        <w:t xml:space="preserve"> Committees</w:t>
      </w:r>
    </w:p>
    <w:p w14:paraId="3B9CCFB1" w14:textId="13B10D31" w:rsidR="00DB7A80" w:rsidRDefault="007B6B5E" w:rsidP="007B6B5E">
      <w:r>
        <w:t>No report</w:t>
      </w:r>
    </w:p>
    <w:p w14:paraId="40E22D1A" w14:textId="065C8DAF" w:rsidR="00DA63B0" w:rsidRDefault="00DA63B0" w:rsidP="000A5A7D">
      <w:pPr>
        <w:pStyle w:val="ListParagraph"/>
        <w:jc w:val="center"/>
        <w:rPr>
          <w:b/>
          <w:bCs/>
          <w:sz w:val="36"/>
          <w:szCs w:val="36"/>
        </w:rPr>
      </w:pPr>
      <w:r>
        <w:rPr>
          <w:b/>
          <w:bCs/>
          <w:sz w:val="36"/>
          <w:szCs w:val="36"/>
        </w:rPr>
        <w:t>Unfinished Business</w:t>
      </w:r>
    </w:p>
    <w:p w14:paraId="049D2463" w14:textId="77777777" w:rsidR="00DA63B0" w:rsidRDefault="00DA63B0" w:rsidP="00DA63B0">
      <w:r>
        <w:t>No unfinished business</w:t>
      </w:r>
    </w:p>
    <w:p w14:paraId="09086E43" w14:textId="5FD72DAA" w:rsidR="00DA63B0" w:rsidRDefault="00DA63B0" w:rsidP="009B04A6">
      <w:pPr>
        <w:pStyle w:val="ListParagraph"/>
        <w:jc w:val="center"/>
      </w:pPr>
      <w:r>
        <w:rPr>
          <w:b/>
          <w:bCs/>
          <w:sz w:val="36"/>
          <w:szCs w:val="36"/>
        </w:rPr>
        <w:t>New Business</w:t>
      </w:r>
    </w:p>
    <w:p w14:paraId="4B3FFBEF" w14:textId="0E057C51" w:rsidR="003D2BC8" w:rsidRDefault="00DF3F90" w:rsidP="00DF3F90">
      <w:r>
        <w:t>No new business</w:t>
      </w:r>
    </w:p>
    <w:p w14:paraId="6BDC90CC" w14:textId="43954802" w:rsidR="001A1DAF" w:rsidRDefault="001A1DAF" w:rsidP="001A1DAF">
      <w:pPr>
        <w:ind w:left="360"/>
        <w:jc w:val="center"/>
      </w:pPr>
      <w:r w:rsidRPr="005B3DE7">
        <w:rPr>
          <w:b/>
          <w:bCs/>
          <w:sz w:val="36"/>
          <w:szCs w:val="36"/>
        </w:rPr>
        <w:t>Announcements:</w:t>
      </w:r>
    </w:p>
    <w:p w14:paraId="07ABC9F7" w14:textId="35778BDB" w:rsidR="001A1DAF" w:rsidRDefault="001A1DAF" w:rsidP="001A1DAF">
      <w:r>
        <w:rPr>
          <w:b/>
          <w:bCs/>
        </w:rPr>
        <w:t>49</w:t>
      </w:r>
      <w:r w:rsidRPr="005B3DE7">
        <w:rPr>
          <w:b/>
          <w:bCs/>
          <w:vertAlign w:val="superscript"/>
        </w:rPr>
        <w:t>th</w:t>
      </w:r>
      <w:r>
        <w:rPr>
          <w:b/>
          <w:bCs/>
        </w:rPr>
        <w:t xml:space="preserve"> Southwest Regional Conference Co-Chair </w:t>
      </w:r>
      <w:r w:rsidR="00FE213C">
        <w:rPr>
          <w:b/>
          <w:bCs/>
        </w:rPr>
        <w:t>Avis Gipson</w:t>
      </w:r>
      <w:r>
        <w:rPr>
          <w:b/>
          <w:bCs/>
        </w:rPr>
        <w:t>:</w:t>
      </w:r>
      <w:r>
        <w:t xml:space="preserve"> Report included the following:</w:t>
      </w:r>
    </w:p>
    <w:p w14:paraId="646FB2EA" w14:textId="0C26A8CF" w:rsidR="001A1DAF" w:rsidRDefault="00F46E3D" w:rsidP="001A1DAF">
      <w:pPr>
        <w:pStyle w:val="ListParagraph"/>
        <w:numPr>
          <w:ilvl w:val="0"/>
          <w:numId w:val="5"/>
        </w:numPr>
      </w:pPr>
      <w:r>
        <w:t>I AM SW 100 deadline to receive the pin at the conference is April 8, 2024</w:t>
      </w:r>
      <w:r w:rsidR="008C2713">
        <w:t>.</w:t>
      </w:r>
    </w:p>
    <w:p w14:paraId="6DC14212" w14:textId="77777777" w:rsidR="00F46E3D" w:rsidRDefault="000A5A7D" w:rsidP="001A1DAF">
      <w:pPr>
        <w:pStyle w:val="ListParagraph"/>
        <w:numPr>
          <w:ilvl w:val="0"/>
          <w:numId w:val="5"/>
        </w:numPr>
      </w:pPr>
      <w:r>
        <w:t xml:space="preserve">Conference registration </w:t>
      </w:r>
      <w:r w:rsidR="00F46E3D">
        <w:t>is closed.  Only virtual registration will be offered.</w:t>
      </w:r>
    </w:p>
    <w:p w14:paraId="16F6CEEB" w14:textId="00E1B51E" w:rsidR="00D74F73" w:rsidRDefault="00F46E3D" w:rsidP="001A1DAF">
      <w:pPr>
        <w:pStyle w:val="ListParagraph"/>
        <w:numPr>
          <w:ilvl w:val="0"/>
          <w:numId w:val="5"/>
        </w:numPr>
      </w:pPr>
      <w:r>
        <w:t>Volunteers are still needed to assist with the conference</w:t>
      </w:r>
      <w:r w:rsidR="000A5A7D">
        <w:t>.</w:t>
      </w:r>
    </w:p>
    <w:p w14:paraId="22F8735A" w14:textId="65721740" w:rsidR="00D74F73" w:rsidRDefault="00D74F73" w:rsidP="001A1DAF">
      <w:pPr>
        <w:pStyle w:val="ListParagraph"/>
        <w:numPr>
          <w:ilvl w:val="0"/>
          <w:numId w:val="5"/>
        </w:numPr>
      </w:pPr>
      <w:r>
        <w:t xml:space="preserve">The Convention Center </w:t>
      </w:r>
      <w:r w:rsidR="000A5A7D">
        <w:t xml:space="preserve">site visit </w:t>
      </w:r>
      <w:r w:rsidR="00F46E3D">
        <w:t>was approved for April 9, 2024 at 3:00p.m.  It is limited to a small group of 5</w:t>
      </w:r>
      <w:r w:rsidR="00E407DC">
        <w:t>.</w:t>
      </w:r>
    </w:p>
    <w:p w14:paraId="2FCFA22B" w14:textId="4DEAA171" w:rsidR="00FE213C" w:rsidRDefault="00F46E3D" w:rsidP="00FE213C">
      <w:pPr>
        <w:pStyle w:val="ListParagraph"/>
        <w:numPr>
          <w:ilvl w:val="0"/>
          <w:numId w:val="5"/>
        </w:numPr>
      </w:pPr>
      <w:r>
        <w:t>Kudos to the C</w:t>
      </w:r>
      <w:r w:rsidR="000A5A7D">
        <w:t xml:space="preserve">orporate Sponsorship </w:t>
      </w:r>
      <w:r>
        <w:t>committee and the Chapter Attire committee</w:t>
      </w:r>
      <w:r w:rsidR="00E407DC">
        <w:t>.</w:t>
      </w:r>
    </w:p>
    <w:p w14:paraId="117AC044" w14:textId="61DB784E" w:rsidR="00F46E3D" w:rsidRDefault="00F46E3D" w:rsidP="00FE213C">
      <w:pPr>
        <w:pStyle w:val="ListParagraph"/>
        <w:numPr>
          <w:ilvl w:val="0"/>
          <w:numId w:val="5"/>
        </w:numPr>
      </w:pPr>
      <w:r>
        <w:t xml:space="preserve">The Chapter Attire committee presented a vest with embroidery to be purchased and worn by chapter members as host attire on Thursday of the conference and at the welcome event.  The costs presented included the vest and the embroidered logo.  </w:t>
      </w:r>
      <w:r w:rsidR="00A467AB">
        <w:t>Deadline April 19, 2024.</w:t>
      </w:r>
    </w:p>
    <w:p w14:paraId="29309910" w14:textId="223750FC" w:rsidR="00A467AB" w:rsidRDefault="00A467AB" w:rsidP="00A467AB">
      <w:pPr>
        <w:pStyle w:val="ListParagraph"/>
      </w:pPr>
    </w:p>
    <w:p w14:paraId="54D7D79C" w14:textId="32B6F957" w:rsidR="00FE213C" w:rsidRDefault="00FE213C" w:rsidP="00FE213C">
      <w:pPr>
        <w:rPr>
          <w:b/>
        </w:rPr>
      </w:pPr>
      <w:r>
        <w:rPr>
          <w:b/>
        </w:rPr>
        <w:t xml:space="preserve">Arts and Letters book club event will be held on April 27, 2024 at 1:00p.m.  It is open to the public and will be a virtual meeting.  </w:t>
      </w:r>
    </w:p>
    <w:p w14:paraId="30885E24" w14:textId="061EB875" w:rsidR="00FE213C" w:rsidRDefault="00FE213C" w:rsidP="00FE213C">
      <w:pPr>
        <w:rPr>
          <w:b/>
        </w:rPr>
      </w:pPr>
      <w:r>
        <w:rPr>
          <w:b/>
        </w:rPr>
        <w:t xml:space="preserve">Awards </w:t>
      </w:r>
      <w:r w:rsidR="00F46E3D">
        <w:rPr>
          <w:b/>
        </w:rPr>
        <w:t>submission packets are due on April 15. 2024.</w:t>
      </w:r>
    </w:p>
    <w:p w14:paraId="63970FC8" w14:textId="3383B4A2" w:rsidR="00F46E3D" w:rsidRPr="00FE213C" w:rsidRDefault="00F46E3D" w:rsidP="00FE213C">
      <w:pPr>
        <w:rPr>
          <w:b/>
        </w:rPr>
      </w:pPr>
      <w:r>
        <w:rPr>
          <w:b/>
        </w:rPr>
        <w:t>Austin Community College pilot program was announced.  It will allow for free tuition to those who qualify from 2024 through 2029</w:t>
      </w:r>
    </w:p>
    <w:p w14:paraId="1648ECC2" w14:textId="05259009" w:rsidR="00084997" w:rsidRPr="00B22F75" w:rsidRDefault="001613E8" w:rsidP="00FC1B40">
      <w:pPr>
        <w:rPr>
          <w:b/>
          <w:bCs/>
          <w:sz w:val="36"/>
          <w:szCs w:val="36"/>
        </w:rPr>
      </w:pPr>
      <w:r>
        <w:rPr>
          <w:b/>
          <w:bCs/>
        </w:rPr>
        <w:t>Upcoming Meetings</w:t>
      </w:r>
      <w:r w:rsidR="00FC1B40">
        <w:rPr>
          <w:b/>
          <w:bCs/>
        </w:rPr>
        <w:t>:</w:t>
      </w:r>
    </w:p>
    <w:p w14:paraId="21890442" w14:textId="6F1A4084" w:rsidR="00DF3F90" w:rsidRDefault="00DF3F90" w:rsidP="00084997">
      <w:r>
        <w:t xml:space="preserve">Executive Board </w:t>
      </w:r>
      <w:r w:rsidR="00C51187">
        <w:t xml:space="preserve">meeting </w:t>
      </w:r>
      <w:r w:rsidR="002E1954">
        <w:t xml:space="preserve">April </w:t>
      </w:r>
      <w:r w:rsidR="00A5759A">
        <w:t>30</w:t>
      </w:r>
      <w:r>
        <w:t xml:space="preserve">, 2024 </w:t>
      </w:r>
      <w:r w:rsidR="008F4DD3">
        <w:t>virtual</w:t>
      </w:r>
    </w:p>
    <w:p w14:paraId="3DC24039" w14:textId="05105C02" w:rsidR="00DF3F90" w:rsidRDefault="00DF3F90" w:rsidP="00084997">
      <w:r>
        <w:t xml:space="preserve">Chapter meeting </w:t>
      </w:r>
      <w:r w:rsidR="00A5759A">
        <w:t>May 4</w:t>
      </w:r>
      <w:r>
        <w:t>, 2024</w:t>
      </w:r>
      <w:r w:rsidR="001613E8">
        <w:t xml:space="preserve"> at 10:00</w:t>
      </w:r>
      <w:r w:rsidR="00E407DC">
        <w:t xml:space="preserve"> </w:t>
      </w:r>
      <w:r w:rsidR="001613E8">
        <w:t>a</w:t>
      </w:r>
      <w:r w:rsidR="00E407DC">
        <w:t>.</w:t>
      </w:r>
      <w:r w:rsidR="001613E8">
        <w:t>m</w:t>
      </w:r>
      <w:r w:rsidR="00E407DC">
        <w:t>.</w:t>
      </w:r>
      <w:r>
        <w:t xml:space="preserve"> in person</w:t>
      </w:r>
      <w:r w:rsidR="006E5606">
        <w:t>- Austin Community College Highland Campus 6018 Wilhelmina Delco Dr. Austin, TX 78752 Building 1000, Room 1500</w:t>
      </w:r>
      <w:r w:rsidR="00E407DC">
        <w:t>.</w:t>
      </w:r>
    </w:p>
    <w:p w14:paraId="6AF6A36D" w14:textId="4D55C08D" w:rsidR="001A1DAF" w:rsidRDefault="001A1DAF" w:rsidP="001A1DAF">
      <w:r>
        <w:t xml:space="preserve">A motion to adjourn was entertained with the motion coming from </w:t>
      </w:r>
      <w:r w:rsidR="00FE213C">
        <w:t>LaKisha Crenshaw</w:t>
      </w:r>
      <w:r>
        <w:t xml:space="preserve"> no opposition noted.   </w:t>
      </w:r>
    </w:p>
    <w:p w14:paraId="48F983C5" w14:textId="77777777" w:rsidR="00A5759A" w:rsidRDefault="00A5759A" w:rsidP="00A5759A">
      <w:r>
        <w:t xml:space="preserve">Ritualistic Closing completed in due form. </w:t>
      </w:r>
      <w:r w:rsidRPr="00B901B8">
        <w:t xml:space="preserve"> </w:t>
      </w:r>
    </w:p>
    <w:p w14:paraId="7B18ACB3" w14:textId="16B82A0F" w:rsidR="001A1DAF" w:rsidRDefault="001A1DAF" w:rsidP="001A1DAF">
      <w:r>
        <w:t xml:space="preserve">The meeting was adjourned at </w:t>
      </w:r>
      <w:r w:rsidR="00A5759A">
        <w:t>12:05</w:t>
      </w:r>
      <w:r w:rsidR="001613E8">
        <w:t xml:space="preserve"> p</w:t>
      </w:r>
      <w:r>
        <w:t>.m.</w:t>
      </w:r>
    </w:p>
    <w:p w14:paraId="63428F55" w14:textId="77777777" w:rsidR="00991DA3" w:rsidRDefault="00991DA3" w:rsidP="00B22F75">
      <w:pPr>
        <w:jc w:val="center"/>
        <w:rPr>
          <w:b/>
          <w:bCs/>
          <w:sz w:val="36"/>
          <w:szCs w:val="36"/>
        </w:rPr>
      </w:pPr>
    </w:p>
    <w:p w14:paraId="05F44DD8" w14:textId="77777777" w:rsidR="00991DA3" w:rsidRDefault="00991DA3" w:rsidP="00B22F75">
      <w:pPr>
        <w:jc w:val="center"/>
        <w:rPr>
          <w:b/>
          <w:bCs/>
          <w:sz w:val="36"/>
          <w:szCs w:val="36"/>
        </w:rPr>
      </w:pPr>
    </w:p>
    <w:p w14:paraId="27BFB796" w14:textId="77777777" w:rsidR="00991DA3" w:rsidRDefault="00991DA3" w:rsidP="00B22F75">
      <w:pPr>
        <w:jc w:val="center"/>
        <w:rPr>
          <w:b/>
          <w:bCs/>
          <w:sz w:val="36"/>
          <w:szCs w:val="36"/>
        </w:rPr>
      </w:pPr>
    </w:p>
    <w:p w14:paraId="7DF78253" w14:textId="77777777" w:rsidR="00991DA3" w:rsidRDefault="00991DA3" w:rsidP="00B22F75">
      <w:pPr>
        <w:jc w:val="center"/>
        <w:rPr>
          <w:b/>
          <w:bCs/>
          <w:sz w:val="36"/>
          <w:szCs w:val="36"/>
        </w:rPr>
      </w:pPr>
    </w:p>
    <w:p w14:paraId="582ADAA8" w14:textId="77777777" w:rsidR="00991DA3" w:rsidRDefault="00991DA3" w:rsidP="00B22F75">
      <w:pPr>
        <w:jc w:val="center"/>
        <w:rPr>
          <w:b/>
          <w:bCs/>
          <w:sz w:val="36"/>
          <w:szCs w:val="36"/>
        </w:rPr>
      </w:pPr>
    </w:p>
    <w:p w14:paraId="216ADE50" w14:textId="77777777" w:rsidR="00991DA3" w:rsidRDefault="00991DA3" w:rsidP="00B22F75">
      <w:pPr>
        <w:jc w:val="center"/>
        <w:rPr>
          <w:b/>
          <w:bCs/>
          <w:sz w:val="36"/>
          <w:szCs w:val="36"/>
        </w:rPr>
      </w:pPr>
    </w:p>
    <w:p w14:paraId="645DA2E7" w14:textId="77777777" w:rsidR="00991DA3" w:rsidRDefault="00991DA3" w:rsidP="00B22F75">
      <w:pPr>
        <w:jc w:val="center"/>
        <w:rPr>
          <w:b/>
          <w:bCs/>
          <w:sz w:val="36"/>
          <w:szCs w:val="36"/>
        </w:rPr>
      </w:pPr>
    </w:p>
    <w:p w14:paraId="56E4E678" w14:textId="77777777" w:rsidR="00991DA3" w:rsidRDefault="00991DA3" w:rsidP="00B22F75">
      <w:pPr>
        <w:jc w:val="center"/>
        <w:rPr>
          <w:b/>
          <w:bCs/>
          <w:sz w:val="36"/>
          <w:szCs w:val="36"/>
        </w:rPr>
      </w:pPr>
    </w:p>
    <w:p w14:paraId="5D8EC74D" w14:textId="77777777" w:rsidR="00991DA3" w:rsidRDefault="00991DA3" w:rsidP="00B22F75">
      <w:pPr>
        <w:jc w:val="center"/>
        <w:rPr>
          <w:b/>
          <w:bCs/>
          <w:sz w:val="36"/>
          <w:szCs w:val="36"/>
        </w:rPr>
      </w:pPr>
    </w:p>
    <w:p w14:paraId="6AB35CBB" w14:textId="77777777" w:rsidR="00991DA3" w:rsidRDefault="00991DA3" w:rsidP="00B22F75">
      <w:pPr>
        <w:jc w:val="center"/>
        <w:rPr>
          <w:b/>
          <w:bCs/>
          <w:sz w:val="36"/>
          <w:szCs w:val="36"/>
        </w:rPr>
      </w:pPr>
    </w:p>
    <w:p w14:paraId="320FC534" w14:textId="4980BBD9" w:rsidR="00D42DE4" w:rsidRPr="00B22F75" w:rsidRDefault="00B8234E" w:rsidP="00B22F75">
      <w:pPr>
        <w:jc w:val="center"/>
        <w:rPr>
          <w:b/>
          <w:bCs/>
          <w:sz w:val="36"/>
          <w:szCs w:val="36"/>
        </w:rPr>
      </w:pPr>
      <w:bookmarkStart w:id="0" w:name="_GoBack"/>
      <w:bookmarkEnd w:id="0"/>
      <w:r w:rsidRPr="00B22F75">
        <w:rPr>
          <w:b/>
          <w:bCs/>
          <w:sz w:val="36"/>
          <w:szCs w:val="36"/>
        </w:rPr>
        <w:t>Summary of Motions</w:t>
      </w:r>
    </w:p>
    <w:tbl>
      <w:tblPr>
        <w:tblStyle w:val="TableGrid"/>
        <w:tblW w:w="10440" w:type="dxa"/>
        <w:tblInd w:w="-455" w:type="dxa"/>
        <w:tblLook w:val="04A0" w:firstRow="1" w:lastRow="0" w:firstColumn="1" w:lastColumn="0" w:noHBand="0" w:noVBand="1"/>
      </w:tblPr>
      <w:tblGrid>
        <w:gridCol w:w="4500"/>
        <w:gridCol w:w="1800"/>
        <w:gridCol w:w="1890"/>
        <w:gridCol w:w="2250"/>
      </w:tblGrid>
      <w:tr w:rsidR="004F71B5" w14:paraId="5C92BE84" w14:textId="77777777" w:rsidTr="001A1DAF">
        <w:tc>
          <w:tcPr>
            <w:tcW w:w="4500" w:type="dxa"/>
          </w:tcPr>
          <w:p w14:paraId="7FB16B9A" w14:textId="70321CB2" w:rsidR="004F71B5" w:rsidRDefault="004F71B5" w:rsidP="00084997">
            <w:r>
              <w:t>Motion</w:t>
            </w:r>
          </w:p>
        </w:tc>
        <w:tc>
          <w:tcPr>
            <w:tcW w:w="1800" w:type="dxa"/>
          </w:tcPr>
          <w:p w14:paraId="5479F4DF" w14:textId="61A403FB" w:rsidR="004F71B5" w:rsidRDefault="004F71B5" w:rsidP="00084997">
            <w:r>
              <w:t>Moved by</w:t>
            </w:r>
          </w:p>
        </w:tc>
        <w:tc>
          <w:tcPr>
            <w:tcW w:w="1890" w:type="dxa"/>
          </w:tcPr>
          <w:p w14:paraId="65B3E7A6" w14:textId="06A8FB16" w:rsidR="004F71B5" w:rsidRDefault="004F71B5" w:rsidP="00084997">
            <w:r>
              <w:t>Second offered by</w:t>
            </w:r>
          </w:p>
        </w:tc>
        <w:tc>
          <w:tcPr>
            <w:tcW w:w="2250" w:type="dxa"/>
          </w:tcPr>
          <w:p w14:paraId="41CAC6F0" w14:textId="65410871" w:rsidR="004F71B5" w:rsidRDefault="004F71B5" w:rsidP="00084997">
            <w:r>
              <w:t>Motion Result</w:t>
            </w:r>
          </w:p>
        </w:tc>
      </w:tr>
      <w:tr w:rsidR="004F71B5" w14:paraId="00683BFB" w14:textId="77777777" w:rsidTr="001A1DAF">
        <w:tc>
          <w:tcPr>
            <w:tcW w:w="4500" w:type="dxa"/>
          </w:tcPr>
          <w:p w14:paraId="04A3C8C4" w14:textId="2935662B" w:rsidR="004F71B5" w:rsidRDefault="00FE213C" w:rsidP="00A5759A">
            <w:r>
              <w:t xml:space="preserve">Move to adopt the agenda with </w:t>
            </w:r>
            <w:r w:rsidR="00A5759A">
              <w:t>no</w:t>
            </w:r>
            <w:r>
              <w:t xml:space="preserve"> </w:t>
            </w:r>
            <w:r w:rsidRPr="00A5759A">
              <w:t>additions</w:t>
            </w:r>
            <w:r w:rsidR="0018042C" w:rsidRPr="00A5759A">
              <w:t>.</w:t>
            </w:r>
          </w:p>
        </w:tc>
        <w:tc>
          <w:tcPr>
            <w:tcW w:w="1800" w:type="dxa"/>
          </w:tcPr>
          <w:p w14:paraId="1A59AF84" w14:textId="30E95F1D" w:rsidR="004F71B5" w:rsidRDefault="00A5759A" w:rsidP="00084997">
            <w:r>
              <w:t>Paulette Walls</w:t>
            </w:r>
          </w:p>
        </w:tc>
        <w:tc>
          <w:tcPr>
            <w:tcW w:w="1890" w:type="dxa"/>
          </w:tcPr>
          <w:p w14:paraId="7DAF2A26" w14:textId="09A237D9" w:rsidR="004F71B5" w:rsidRDefault="00A5759A" w:rsidP="00084997">
            <w:r>
              <w:t>Celeste Williams</w:t>
            </w:r>
          </w:p>
        </w:tc>
        <w:tc>
          <w:tcPr>
            <w:tcW w:w="2250" w:type="dxa"/>
          </w:tcPr>
          <w:p w14:paraId="43F0F3C8" w14:textId="7576659D" w:rsidR="004F71B5" w:rsidRDefault="00CB1CF7" w:rsidP="00A5759A">
            <w:r>
              <w:t>Carried (</w:t>
            </w:r>
            <w:r w:rsidR="00A5759A">
              <w:t>104</w:t>
            </w:r>
            <w:r w:rsidR="002811DA">
              <w:t xml:space="preserve"> for 0 against</w:t>
            </w:r>
            <w:r w:rsidR="001D5404">
              <w:t>)</w:t>
            </w:r>
          </w:p>
        </w:tc>
      </w:tr>
      <w:tr w:rsidR="004F71B5" w14:paraId="3DD6AB54" w14:textId="77777777" w:rsidTr="001A1DAF">
        <w:tc>
          <w:tcPr>
            <w:tcW w:w="4500" w:type="dxa"/>
          </w:tcPr>
          <w:p w14:paraId="323E9665" w14:textId="66857F12" w:rsidR="004F71B5" w:rsidRDefault="00FE213C" w:rsidP="00F46E3D">
            <w:r>
              <w:t xml:space="preserve">Move </w:t>
            </w:r>
            <w:r w:rsidR="00F46E3D">
              <w:t>that we submit the proposed Fall 2024 Austin Alumnae Chapter Calendar for approval with the addition of the Austin Delta Foundation Partnership event of December 8, 2024 and the Executive Board Meeting on December 31, 2024.</w:t>
            </w:r>
          </w:p>
        </w:tc>
        <w:tc>
          <w:tcPr>
            <w:tcW w:w="1800" w:type="dxa"/>
          </w:tcPr>
          <w:p w14:paraId="261C779D" w14:textId="19EAF8AD" w:rsidR="004F71B5" w:rsidRDefault="00FE213C" w:rsidP="00084997">
            <w:r>
              <w:t>Kacey Hanson</w:t>
            </w:r>
          </w:p>
        </w:tc>
        <w:tc>
          <w:tcPr>
            <w:tcW w:w="1890" w:type="dxa"/>
          </w:tcPr>
          <w:p w14:paraId="2D258120" w14:textId="18C5E3BD" w:rsidR="004F71B5" w:rsidRDefault="009C0E6D" w:rsidP="00DB7A80">
            <w:r>
              <w:t>None needed-Motion from committee</w:t>
            </w:r>
          </w:p>
        </w:tc>
        <w:tc>
          <w:tcPr>
            <w:tcW w:w="2250" w:type="dxa"/>
          </w:tcPr>
          <w:p w14:paraId="12D78038" w14:textId="34C229AE" w:rsidR="00942815" w:rsidRDefault="00F46E3D" w:rsidP="00FE2269">
            <w:r>
              <w:t>Carried (</w:t>
            </w:r>
            <w:r w:rsidR="00FE2269">
              <w:t>112</w:t>
            </w:r>
            <w:r>
              <w:t xml:space="preserve"> for 0 against)</w:t>
            </w:r>
            <w:r w:rsidR="005D41ED">
              <w:t xml:space="preserve">.   </w:t>
            </w:r>
          </w:p>
        </w:tc>
      </w:tr>
      <w:tr w:rsidR="00253498" w14:paraId="365315B5" w14:textId="77777777" w:rsidTr="001A1DAF">
        <w:tc>
          <w:tcPr>
            <w:tcW w:w="4500" w:type="dxa"/>
          </w:tcPr>
          <w:p w14:paraId="5E7DDB22" w14:textId="115A9B3F" w:rsidR="00253498" w:rsidRDefault="00FE213C" w:rsidP="00F46E3D">
            <w:r>
              <w:t xml:space="preserve">Move that the Austin Alumnae </w:t>
            </w:r>
            <w:r w:rsidR="00F46E3D">
              <w:t>p</w:t>
            </w:r>
            <w:r>
              <w:t>lan a holistic community event, engaging local partners, including the Divine Nine organizations, to provide and promote activities that align with the national programmatic thrusts of Delta Sigma Theta, Sorority, Inc.</w:t>
            </w:r>
          </w:p>
        </w:tc>
        <w:tc>
          <w:tcPr>
            <w:tcW w:w="1800" w:type="dxa"/>
          </w:tcPr>
          <w:p w14:paraId="1D4C7FC5" w14:textId="4DE89D5F" w:rsidR="00253498" w:rsidRDefault="00FE213C" w:rsidP="00253498">
            <w:r>
              <w:t>Sherri Fleming</w:t>
            </w:r>
          </w:p>
        </w:tc>
        <w:tc>
          <w:tcPr>
            <w:tcW w:w="1890" w:type="dxa"/>
          </w:tcPr>
          <w:p w14:paraId="1ACE68EF" w14:textId="2AC2A997" w:rsidR="00253498" w:rsidRDefault="009C0E6D" w:rsidP="000A5A7D">
            <w:r>
              <w:t>None needed-Motion from committee</w:t>
            </w:r>
          </w:p>
        </w:tc>
        <w:tc>
          <w:tcPr>
            <w:tcW w:w="2250" w:type="dxa"/>
          </w:tcPr>
          <w:p w14:paraId="7B9C4D6C" w14:textId="327E4428" w:rsidR="00253498" w:rsidRDefault="00F46E3D" w:rsidP="00FE2269">
            <w:r>
              <w:t>Carried (</w:t>
            </w:r>
            <w:r w:rsidR="00FE2269">
              <w:t>106</w:t>
            </w:r>
            <w:r>
              <w:t xml:space="preserve"> for </w:t>
            </w:r>
            <w:r w:rsidR="00FE2269">
              <w:t>0</w:t>
            </w:r>
            <w:r>
              <w:t xml:space="preserve"> against)</w:t>
            </w:r>
            <w:r w:rsidR="009D15CB">
              <w:t xml:space="preserve">. </w:t>
            </w:r>
          </w:p>
        </w:tc>
      </w:tr>
      <w:tr w:rsidR="009C0E6D" w14:paraId="6030E770" w14:textId="77777777" w:rsidTr="001A1DAF">
        <w:tc>
          <w:tcPr>
            <w:tcW w:w="4500" w:type="dxa"/>
          </w:tcPr>
          <w:p w14:paraId="4F2BAFD8" w14:textId="29E9EE78" w:rsidR="009C0E6D" w:rsidRDefault="009C0E6D" w:rsidP="009C0E6D">
            <w:r>
              <w:t xml:space="preserve">Move adoption of the final proposed amendments to the Austin Alumnae Chapter Policies and Procedures for the 2024-25 sorority year by unanimous consent. </w:t>
            </w:r>
          </w:p>
          <w:p w14:paraId="1389B3A5" w14:textId="77777777" w:rsidR="009C0E6D" w:rsidRDefault="009C0E6D" w:rsidP="00F46E3D"/>
        </w:tc>
        <w:tc>
          <w:tcPr>
            <w:tcW w:w="1800" w:type="dxa"/>
          </w:tcPr>
          <w:p w14:paraId="24BD6DAD" w14:textId="1D07D982" w:rsidR="009C0E6D" w:rsidRDefault="009C0E6D" w:rsidP="00253498">
            <w:r>
              <w:t>Patricia Shorter</w:t>
            </w:r>
          </w:p>
        </w:tc>
        <w:tc>
          <w:tcPr>
            <w:tcW w:w="1890" w:type="dxa"/>
          </w:tcPr>
          <w:p w14:paraId="12254A2F" w14:textId="1DDF2A83" w:rsidR="009C0E6D" w:rsidRDefault="009C0E6D" w:rsidP="000A5A7D">
            <w:r>
              <w:t>None needed-Motion from committee</w:t>
            </w:r>
          </w:p>
        </w:tc>
        <w:tc>
          <w:tcPr>
            <w:tcW w:w="2250" w:type="dxa"/>
          </w:tcPr>
          <w:p w14:paraId="3B9BB9BA" w14:textId="5220A1F8" w:rsidR="009C0E6D" w:rsidRDefault="009C0E6D" w:rsidP="009C0E6D">
            <w:r>
              <w:t>C</w:t>
            </w:r>
            <w:r>
              <w:t>arried 101 for 2 against with no discussion</w:t>
            </w:r>
          </w:p>
        </w:tc>
      </w:tr>
      <w:tr w:rsidR="00253498" w14:paraId="78808736" w14:textId="77777777" w:rsidTr="001A1DAF">
        <w:tc>
          <w:tcPr>
            <w:tcW w:w="4500" w:type="dxa"/>
          </w:tcPr>
          <w:p w14:paraId="6F777E0B" w14:textId="5ABA68EB" w:rsidR="00253498" w:rsidRDefault="00253498" w:rsidP="00253498">
            <w:r>
              <w:t>Move to adjourn</w:t>
            </w:r>
          </w:p>
        </w:tc>
        <w:tc>
          <w:tcPr>
            <w:tcW w:w="1800" w:type="dxa"/>
          </w:tcPr>
          <w:p w14:paraId="562B659B" w14:textId="2792800A" w:rsidR="00253498" w:rsidRDefault="00FE213C" w:rsidP="00253498">
            <w:r>
              <w:t>LaKisha Crenshaw</w:t>
            </w:r>
          </w:p>
        </w:tc>
        <w:tc>
          <w:tcPr>
            <w:tcW w:w="1890" w:type="dxa"/>
          </w:tcPr>
          <w:p w14:paraId="59E5BDA7" w14:textId="3CE57110" w:rsidR="00253498" w:rsidRDefault="00A5759A" w:rsidP="00253498">
            <w:r>
              <w:t>Brenda</w:t>
            </w:r>
            <w:r w:rsidR="009D15CB">
              <w:t xml:space="preserve"> </w:t>
            </w:r>
            <w:r w:rsidR="00FE213C">
              <w:t>Hanson</w:t>
            </w:r>
          </w:p>
        </w:tc>
        <w:tc>
          <w:tcPr>
            <w:tcW w:w="2250" w:type="dxa"/>
          </w:tcPr>
          <w:p w14:paraId="5DA9A168" w14:textId="274E26EA" w:rsidR="00253498" w:rsidRDefault="00253498" w:rsidP="00253498">
            <w:r>
              <w:t>Carried on consent</w:t>
            </w:r>
          </w:p>
        </w:tc>
      </w:tr>
    </w:tbl>
    <w:p w14:paraId="709C4F8D" w14:textId="77777777" w:rsidR="00D42DE4" w:rsidRDefault="00D42DE4" w:rsidP="00084997"/>
    <w:p w14:paraId="7D20F229" w14:textId="1F26BE4D" w:rsidR="00084997" w:rsidRDefault="00084997" w:rsidP="00084997">
      <w:r>
        <w:t>Approved:</w:t>
      </w:r>
    </w:p>
    <w:p w14:paraId="73F6FE03" w14:textId="77777777" w:rsidR="00084997" w:rsidRDefault="00084997" w:rsidP="00084997"/>
    <w:p w14:paraId="06682156" w14:textId="22BDC75C" w:rsidR="00892C4A" w:rsidRDefault="002811DA" w:rsidP="008520BE">
      <w:r>
        <w:t>Robin Blackmon,</w:t>
      </w:r>
      <w:r w:rsidR="005A2A2D">
        <w:t xml:space="preserve"> </w:t>
      </w:r>
      <w:r w:rsidR="00084997">
        <w:t>President</w:t>
      </w:r>
      <w:r w:rsidR="00084997">
        <w:tab/>
      </w:r>
      <w:r w:rsidR="00084997">
        <w:tab/>
      </w:r>
      <w:r w:rsidR="00084997">
        <w:tab/>
        <w:t>Darralyn N. Johnson, Recording Secretary</w:t>
      </w:r>
    </w:p>
    <w:p w14:paraId="327BA18C" w14:textId="4A18975E" w:rsidR="005A2A2D" w:rsidRDefault="005A2A2D" w:rsidP="008520BE">
      <w:pPr>
        <w:rPr>
          <w:rFonts w:ascii="Roboto" w:eastAsia="Roboto" w:hAnsi="Roboto" w:cs="Roboto"/>
          <w:color w:val="6F7287"/>
          <w:sz w:val="16"/>
          <w:szCs w:val="16"/>
          <w:highlight w:val="white"/>
        </w:rPr>
      </w:pPr>
      <w:r>
        <w:t>Presiding Officer</w:t>
      </w:r>
    </w:p>
    <w:sectPr w:rsidR="005A2A2D">
      <w:headerReference w:type="even" r:id="rId9"/>
      <w:headerReference w:type="default" r:id="rId10"/>
      <w:footerReference w:type="even" r:id="rId11"/>
      <w:footerReference w:type="default" r:id="rId12"/>
      <w:headerReference w:type="first" r:id="rId13"/>
      <w:footerReference w:type="first" r:id="rId14"/>
      <w:pgSz w:w="12240" w:h="15840"/>
      <w:pgMar w:top="2475" w:right="1350" w:bottom="1440" w:left="1440" w:header="450" w:footer="80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B7D6E3" w16cex:dateUtc="2024-02-27T03:03:00Z"/>
  <w16cex:commentExtensible w16cex:durableId="7D7A73A8" w16cex:dateUtc="2024-02-27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3D104" w16cid:durableId="44B7D6E3"/>
  <w16cid:commentId w16cid:paraId="3699725A" w16cid:durableId="7D7A73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927E" w14:textId="77777777" w:rsidR="00DC617C" w:rsidRDefault="00DC617C">
      <w:pPr>
        <w:spacing w:after="0" w:line="240" w:lineRule="auto"/>
      </w:pPr>
      <w:r>
        <w:separator/>
      </w:r>
    </w:p>
  </w:endnote>
  <w:endnote w:type="continuationSeparator" w:id="0">
    <w:p w14:paraId="7D508B54" w14:textId="77777777" w:rsidR="00DC617C" w:rsidRDefault="00DC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Montserrat">
    <w:altName w:val="Times New Roman"/>
    <w:charset w:val="4D"/>
    <w:family w:val="auto"/>
    <w:pitch w:val="variable"/>
    <w:sig w:usb0="2000020F" w:usb1="00000003" w:usb2="00000000" w:usb3="00000000" w:csb0="00000197" w:csb1="00000000"/>
  </w:font>
  <w:font w:name="Montserrat Light">
    <w:altName w:val="Arial"/>
    <w:charset w:val="4D"/>
    <w:family w:val="auto"/>
    <w:pitch w:val="variable"/>
    <w:sig w:usb0="2000020F" w:usb1="00000003" w:usb2="00000000" w:usb3="00000000" w:csb0="00000197" w:csb1="00000000"/>
  </w:font>
  <w:font w:name="Montserrat Medium">
    <w:altName w:val="Courier New"/>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4C78" w14:textId="77777777" w:rsidR="00892C4A" w:rsidRDefault="00892C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D72C" w14:textId="77777777" w:rsidR="00892C4A" w:rsidRDefault="00892C4A">
    <w:pPr>
      <w:spacing w:after="0" w:line="240" w:lineRule="auto"/>
      <w:ind w:left="-720" w:right="-630"/>
      <w:rPr>
        <w:rFonts w:ascii="Roboto" w:eastAsia="Roboto" w:hAnsi="Roboto" w:cs="Roboto"/>
        <w:color w:val="6F7287"/>
        <w:sz w:val="16"/>
        <w:szCs w:val="16"/>
        <w:highlight w:val="white"/>
      </w:rPr>
    </w:pPr>
  </w:p>
  <w:p w14:paraId="5ED67478" w14:textId="77777777" w:rsidR="00892C4A" w:rsidRDefault="009B04A6">
    <w:pPr>
      <w:pBdr>
        <w:top w:val="nil"/>
        <w:left w:val="nil"/>
        <w:bottom w:val="nil"/>
        <w:right w:val="nil"/>
        <w:between w:val="nil"/>
      </w:pBdr>
      <w:tabs>
        <w:tab w:val="center" w:pos="4680"/>
        <w:tab w:val="right" w:pos="9360"/>
      </w:tabs>
      <w:spacing w:after="0" w:line="240" w:lineRule="auto"/>
      <w:ind w:left="-720" w:firstLine="547"/>
      <w:rPr>
        <w:rFonts w:ascii="Montserrat Light" w:eastAsia="Montserrat Light" w:hAnsi="Montserrat Light" w:cs="Montserrat Light"/>
        <w:color w:val="FFFFFF"/>
        <w:sz w:val="20"/>
        <w:szCs w:val="20"/>
      </w:rPr>
    </w:pPr>
    <w:r>
      <w:rPr>
        <w:noProof/>
      </w:rPr>
      <w:drawing>
        <wp:anchor distT="0" distB="0" distL="0" distR="0" simplePos="0" relativeHeight="251662336" behindDoc="1" locked="0" layoutInCell="1" hidden="0" allowOverlap="1" wp14:anchorId="13A16507" wp14:editId="31AD7810">
          <wp:simplePos x="0" y="0"/>
          <wp:positionH relativeFrom="column">
            <wp:posOffset>-1085848</wp:posOffset>
          </wp:positionH>
          <wp:positionV relativeFrom="paragraph">
            <wp:posOffset>0</wp:posOffset>
          </wp:positionV>
          <wp:extent cx="7772400" cy="4476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44767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B118" w14:textId="77777777" w:rsidR="00892C4A" w:rsidRDefault="009B04A6">
    <w:pPr>
      <w:spacing w:after="0" w:line="240" w:lineRule="auto"/>
      <w:ind w:left="-720" w:right="-630"/>
      <w:jc w:val="center"/>
      <w:rPr>
        <w:rFonts w:ascii="Roboto" w:eastAsia="Roboto" w:hAnsi="Roboto" w:cs="Roboto"/>
        <w:color w:val="6F7287"/>
        <w:sz w:val="16"/>
        <w:szCs w:val="16"/>
        <w:highlight w:val="white"/>
      </w:rPr>
    </w:pPr>
    <w:r>
      <w:rPr>
        <w:rFonts w:ascii="Roboto" w:eastAsia="Roboto" w:hAnsi="Roboto" w:cs="Roboto"/>
        <w:noProof/>
        <w:color w:val="6F7287"/>
        <w:sz w:val="16"/>
        <w:szCs w:val="16"/>
        <w:highlight w:val="white"/>
      </w:rPr>
      <mc:AlternateContent>
        <mc:Choice Requires="wpg">
          <w:drawing>
            <wp:inline distT="0" distB="0" distL="114300" distR="114300" wp14:anchorId="65DFD3D6" wp14:editId="56CEB041">
              <wp:extent cx="6949385" cy="63500"/>
              <wp:effectExtent l="0" t="0" r="0" b="0"/>
              <wp:docPr id="8" name="Straight Arrow Connector 8"/>
              <wp:cNvGraphicFramePr/>
              <a:graphic xmlns:a="http://schemas.openxmlformats.org/drawingml/2006/main">
                <a:graphicData uri="http://schemas.microsoft.com/office/word/2010/wordprocessingShape">
                  <wps:wsp>
                    <wps:cNvCnPr/>
                    <wps:spPr>
                      <a:xfrm>
                        <a:off x="1887183" y="3774451"/>
                        <a:ext cx="6917635" cy="11099"/>
                      </a:xfrm>
                      <a:prstGeom prst="straightConnector1">
                        <a:avLst/>
                      </a:prstGeom>
                      <a:noFill/>
                      <a:ln w="31750" cap="flat" cmpd="sng">
                        <a:solidFill>
                          <a:srgbClr val="C00000"/>
                        </a:solidFill>
                        <a:prstDash val="solid"/>
                        <a:miter lim="800000"/>
                        <a:headEnd type="none" w="sm" len="sm"/>
                        <a:tailEnd type="none" w="sm" len="sm"/>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6949385" cy="63500"/>
              <wp:effectExtent b="0" l="0" r="0" t="0"/>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949385" cy="63500"/>
                      </a:xfrm>
                      <a:prstGeom prst="rect"/>
                      <a:ln/>
                    </pic:spPr>
                  </pic:pic>
                </a:graphicData>
              </a:graphic>
            </wp:inline>
          </w:drawing>
        </mc:Fallback>
      </mc:AlternateContent>
    </w:r>
  </w:p>
  <w:p w14:paraId="43C998AC" w14:textId="77777777" w:rsidR="00892C4A" w:rsidRDefault="00892C4A">
    <w:pPr>
      <w:spacing w:after="0" w:line="240" w:lineRule="auto"/>
      <w:ind w:left="-720" w:right="-630"/>
      <w:jc w:val="center"/>
      <w:rPr>
        <w:rFonts w:ascii="Roboto" w:eastAsia="Roboto" w:hAnsi="Roboto" w:cs="Roboto"/>
        <w:color w:val="6F7287"/>
        <w:sz w:val="10"/>
        <w:szCs w:val="10"/>
        <w:highlight w:val="white"/>
      </w:rPr>
    </w:pPr>
  </w:p>
  <w:p w14:paraId="6CA4AAC7" w14:textId="77777777" w:rsidR="00892C4A" w:rsidRDefault="009B04A6">
    <w:pPr>
      <w:tabs>
        <w:tab w:val="center" w:pos="4680"/>
        <w:tab w:val="right" w:pos="9360"/>
      </w:tabs>
      <w:spacing w:after="0" w:line="240" w:lineRule="auto"/>
      <w:ind w:left="-720" w:firstLine="547"/>
      <w:rPr>
        <w:rFonts w:ascii="Montserrat Light" w:eastAsia="Montserrat Light" w:hAnsi="Montserrat Light" w:cs="Montserrat Light"/>
        <w:color w:val="FFFFFF"/>
        <w:sz w:val="20"/>
        <w:szCs w:val="20"/>
      </w:rPr>
    </w:pPr>
    <w:r>
      <w:rPr>
        <w:noProof/>
      </w:rPr>
      <w:drawing>
        <wp:anchor distT="0" distB="0" distL="0" distR="0" simplePos="0" relativeHeight="251663360" behindDoc="1" locked="0" layoutInCell="1" hidden="0" allowOverlap="1" wp14:anchorId="524C880D" wp14:editId="5D0C3DC7">
          <wp:simplePos x="0" y="0"/>
          <wp:positionH relativeFrom="column">
            <wp:posOffset>-1085848</wp:posOffset>
          </wp:positionH>
          <wp:positionV relativeFrom="paragraph">
            <wp:posOffset>0</wp:posOffset>
          </wp:positionV>
          <wp:extent cx="7772400" cy="44767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72400" cy="4476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93877" w14:textId="77777777" w:rsidR="00DC617C" w:rsidRDefault="00DC617C">
      <w:pPr>
        <w:spacing w:after="0" w:line="240" w:lineRule="auto"/>
      </w:pPr>
      <w:r>
        <w:separator/>
      </w:r>
    </w:p>
  </w:footnote>
  <w:footnote w:type="continuationSeparator" w:id="0">
    <w:p w14:paraId="0F254A30" w14:textId="77777777" w:rsidR="00DC617C" w:rsidRDefault="00DC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0565" w14:textId="77777777" w:rsidR="00892C4A" w:rsidRDefault="00892C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17DA" w14:textId="77777777" w:rsidR="00892C4A" w:rsidRDefault="009B04A6">
    <w:pPr>
      <w:tabs>
        <w:tab w:val="center" w:pos="4680"/>
        <w:tab w:val="right" w:pos="9360"/>
      </w:tabs>
      <w:spacing w:after="0" w:line="240" w:lineRule="auto"/>
      <w:ind w:firstLine="540"/>
      <w:rPr>
        <w:rFonts w:ascii="Montserrat" w:eastAsia="Montserrat" w:hAnsi="Montserrat" w:cs="Montserrat"/>
        <w:color w:val="B12028"/>
        <w:sz w:val="36"/>
        <w:szCs w:val="36"/>
      </w:rPr>
    </w:pPr>
    <w:r>
      <w:rPr>
        <w:noProof/>
      </w:rPr>
      <w:drawing>
        <wp:anchor distT="0" distB="0" distL="0" distR="0" simplePos="0" relativeHeight="251658240" behindDoc="1" locked="0" layoutInCell="1" hidden="0" allowOverlap="1" wp14:anchorId="4BD7D7A1" wp14:editId="327814E1">
          <wp:simplePos x="0" y="0"/>
          <wp:positionH relativeFrom="column">
            <wp:posOffset>-619086</wp:posOffset>
          </wp:positionH>
          <wp:positionV relativeFrom="paragraph">
            <wp:posOffset>-28573</wp:posOffset>
          </wp:positionV>
          <wp:extent cx="828601" cy="1211580"/>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28601" cy="1211580"/>
                  </a:xfrm>
                  <a:prstGeom prst="rect">
                    <a:avLst/>
                  </a:prstGeom>
                  <a:ln/>
                </pic:spPr>
              </pic:pic>
            </a:graphicData>
          </a:graphic>
        </wp:anchor>
      </w:drawing>
    </w:r>
    <w:r>
      <w:rPr>
        <w:noProof/>
      </w:rPr>
      <w:drawing>
        <wp:anchor distT="0" distB="0" distL="0" distR="0" simplePos="0" relativeHeight="251659264" behindDoc="1" locked="0" layoutInCell="1" hidden="0" allowOverlap="1" wp14:anchorId="43C5C9F7" wp14:editId="15E1D47C">
          <wp:simplePos x="0" y="0"/>
          <wp:positionH relativeFrom="column">
            <wp:posOffset>371475</wp:posOffset>
          </wp:positionH>
          <wp:positionV relativeFrom="paragraph">
            <wp:posOffset>257175</wp:posOffset>
          </wp:positionV>
          <wp:extent cx="6656832" cy="118872"/>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656832" cy="118872"/>
                  </a:xfrm>
                  <a:prstGeom prst="rect">
                    <a:avLst/>
                  </a:prstGeom>
                  <a:ln/>
                </pic:spPr>
              </pic:pic>
            </a:graphicData>
          </a:graphic>
        </wp:anchor>
      </w:drawing>
    </w:r>
  </w:p>
  <w:p w14:paraId="62D4B09A" w14:textId="77777777" w:rsidR="00892C4A" w:rsidRDefault="00892C4A">
    <w:pPr>
      <w:tabs>
        <w:tab w:val="center" w:pos="4680"/>
        <w:tab w:val="right" w:pos="9360"/>
      </w:tabs>
      <w:spacing w:after="0" w:line="240" w:lineRule="auto"/>
      <w:ind w:firstLine="540"/>
      <w:rPr>
        <w:rFonts w:ascii="Montserrat" w:eastAsia="Montserrat" w:hAnsi="Montserrat" w:cs="Montserrat"/>
        <w:color w:val="B12028"/>
        <w:sz w:val="18"/>
        <w:szCs w:val="18"/>
      </w:rPr>
    </w:pPr>
  </w:p>
  <w:p w14:paraId="1487FCCF" w14:textId="77777777" w:rsidR="00892C4A" w:rsidRDefault="009B04A6">
    <w:pPr>
      <w:tabs>
        <w:tab w:val="center" w:pos="4680"/>
        <w:tab w:val="right" w:pos="9360"/>
      </w:tabs>
      <w:spacing w:after="0" w:line="240" w:lineRule="auto"/>
      <w:ind w:firstLine="547"/>
      <w:rPr>
        <w:rFonts w:ascii="Montserrat Light" w:eastAsia="Montserrat Light" w:hAnsi="Montserrat Light" w:cs="Montserrat Light"/>
        <w:sz w:val="34"/>
        <w:szCs w:val="34"/>
      </w:rPr>
    </w:pPr>
    <w:r>
      <w:rPr>
        <w:rFonts w:ascii="Montserrat Light" w:eastAsia="Montserrat Light" w:hAnsi="Montserrat Light" w:cs="Montserrat Light"/>
        <w:color w:val="B12028"/>
        <w:sz w:val="34"/>
        <w:szCs w:val="34"/>
      </w:rPr>
      <w:t>Austin Alumnae Chapter</w:t>
    </w:r>
  </w:p>
  <w:p w14:paraId="3FFA4427" w14:textId="77777777" w:rsidR="00892C4A" w:rsidRDefault="009B04A6">
    <w:pPr>
      <w:tabs>
        <w:tab w:val="center" w:pos="4680"/>
        <w:tab w:val="right" w:pos="9360"/>
      </w:tabs>
      <w:spacing w:after="0" w:line="240" w:lineRule="auto"/>
      <w:ind w:firstLine="547"/>
      <w:rPr>
        <w:rFonts w:ascii="Montserrat" w:eastAsia="Montserrat" w:hAnsi="Montserrat" w:cs="Montserrat"/>
        <w:color w:val="B12028"/>
        <w:sz w:val="36"/>
        <w:szCs w:val="36"/>
      </w:rPr>
    </w:pPr>
    <w:r>
      <w:rPr>
        <w:rFonts w:ascii="Montserrat Medium" w:eastAsia="Montserrat Medium" w:hAnsi="Montserrat Medium" w:cs="Montserrat Medium"/>
        <w:color w:val="B12028"/>
        <w:sz w:val="36"/>
        <w:szCs w:val="36"/>
      </w:rPr>
      <w:t>DELTA SIGMA THETA SORORITY, INC.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7A1F" w14:textId="77777777" w:rsidR="00892C4A" w:rsidRDefault="009B04A6">
    <w:pPr>
      <w:tabs>
        <w:tab w:val="center" w:pos="4680"/>
        <w:tab w:val="right" w:pos="9360"/>
      </w:tabs>
      <w:spacing w:after="0" w:line="240" w:lineRule="auto"/>
      <w:ind w:firstLine="540"/>
      <w:rPr>
        <w:rFonts w:ascii="Montserrat" w:eastAsia="Montserrat" w:hAnsi="Montserrat" w:cs="Montserrat"/>
        <w:color w:val="B12028"/>
        <w:sz w:val="36"/>
        <w:szCs w:val="36"/>
      </w:rPr>
    </w:pPr>
    <w:r>
      <w:rPr>
        <w:noProof/>
      </w:rPr>
      <w:drawing>
        <wp:anchor distT="0" distB="0" distL="0" distR="0" simplePos="0" relativeHeight="251660288" behindDoc="1" locked="0" layoutInCell="1" hidden="0" allowOverlap="1" wp14:anchorId="66E3D254" wp14:editId="4D08DC85">
          <wp:simplePos x="0" y="0"/>
          <wp:positionH relativeFrom="column">
            <wp:posOffset>371475</wp:posOffset>
          </wp:positionH>
          <wp:positionV relativeFrom="paragraph">
            <wp:posOffset>257175</wp:posOffset>
          </wp:positionV>
          <wp:extent cx="6656832" cy="118872"/>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56832" cy="118872"/>
                  </a:xfrm>
                  <a:prstGeom prst="rect">
                    <a:avLst/>
                  </a:prstGeom>
                  <a:ln/>
                </pic:spPr>
              </pic:pic>
            </a:graphicData>
          </a:graphic>
        </wp:anchor>
      </w:drawing>
    </w:r>
    <w:r>
      <w:rPr>
        <w:noProof/>
      </w:rPr>
      <w:drawing>
        <wp:anchor distT="0" distB="0" distL="0" distR="0" simplePos="0" relativeHeight="251661312" behindDoc="1" locked="0" layoutInCell="1" hidden="0" allowOverlap="1" wp14:anchorId="6800CBC1" wp14:editId="0195AB78">
          <wp:simplePos x="0" y="0"/>
          <wp:positionH relativeFrom="column">
            <wp:posOffset>-619086</wp:posOffset>
          </wp:positionH>
          <wp:positionV relativeFrom="paragraph">
            <wp:posOffset>-28573</wp:posOffset>
          </wp:positionV>
          <wp:extent cx="828601" cy="121158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28601" cy="1211580"/>
                  </a:xfrm>
                  <a:prstGeom prst="rect">
                    <a:avLst/>
                  </a:prstGeom>
                  <a:ln/>
                </pic:spPr>
              </pic:pic>
            </a:graphicData>
          </a:graphic>
        </wp:anchor>
      </w:drawing>
    </w:r>
  </w:p>
  <w:p w14:paraId="0045BD79" w14:textId="77777777" w:rsidR="00892C4A" w:rsidRDefault="00892C4A">
    <w:pPr>
      <w:tabs>
        <w:tab w:val="center" w:pos="4680"/>
        <w:tab w:val="right" w:pos="9360"/>
      </w:tabs>
      <w:spacing w:after="0" w:line="240" w:lineRule="auto"/>
      <w:ind w:firstLine="540"/>
      <w:rPr>
        <w:rFonts w:ascii="Montserrat" w:eastAsia="Montserrat" w:hAnsi="Montserrat" w:cs="Montserrat"/>
        <w:color w:val="B12028"/>
        <w:sz w:val="18"/>
        <w:szCs w:val="18"/>
      </w:rPr>
    </w:pPr>
  </w:p>
  <w:p w14:paraId="0E828601" w14:textId="77777777" w:rsidR="00892C4A" w:rsidRDefault="009B04A6">
    <w:pPr>
      <w:tabs>
        <w:tab w:val="center" w:pos="4680"/>
        <w:tab w:val="right" w:pos="9360"/>
      </w:tabs>
      <w:spacing w:after="0" w:line="240" w:lineRule="auto"/>
      <w:ind w:firstLine="547"/>
      <w:rPr>
        <w:rFonts w:ascii="Montserrat Light" w:eastAsia="Montserrat Light" w:hAnsi="Montserrat Light" w:cs="Montserrat Light"/>
        <w:sz w:val="34"/>
        <w:szCs w:val="34"/>
      </w:rPr>
    </w:pPr>
    <w:r>
      <w:rPr>
        <w:rFonts w:ascii="Montserrat Light" w:eastAsia="Montserrat Light" w:hAnsi="Montserrat Light" w:cs="Montserrat Light"/>
        <w:color w:val="B12028"/>
        <w:sz w:val="34"/>
        <w:szCs w:val="34"/>
      </w:rPr>
      <w:t>Austin Alumnae Chapter</w:t>
    </w:r>
  </w:p>
  <w:p w14:paraId="405B8CF0" w14:textId="77777777" w:rsidR="00892C4A" w:rsidRDefault="009B04A6">
    <w:pPr>
      <w:tabs>
        <w:tab w:val="center" w:pos="4680"/>
        <w:tab w:val="right" w:pos="9360"/>
      </w:tabs>
      <w:spacing w:after="0" w:line="240" w:lineRule="auto"/>
      <w:ind w:firstLine="547"/>
      <w:rPr>
        <w:rFonts w:ascii="Montserrat Medium" w:eastAsia="Montserrat Medium" w:hAnsi="Montserrat Medium" w:cs="Montserrat Medium"/>
        <w:color w:val="B12028"/>
        <w:sz w:val="36"/>
        <w:szCs w:val="36"/>
      </w:rPr>
    </w:pPr>
    <w:r>
      <w:rPr>
        <w:rFonts w:ascii="Montserrat Medium" w:eastAsia="Montserrat Medium" w:hAnsi="Montserrat Medium" w:cs="Montserrat Medium"/>
        <w:color w:val="B12028"/>
        <w:sz w:val="36"/>
        <w:szCs w:val="36"/>
      </w:rPr>
      <w:t>DELTA SIGMA THETA SORORITY, INC.</w:t>
    </w:r>
  </w:p>
  <w:p w14:paraId="133A9A5B" w14:textId="77777777" w:rsidR="00892C4A" w:rsidRDefault="00892C4A">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82A"/>
    <w:multiLevelType w:val="hybridMultilevel"/>
    <w:tmpl w:val="AD96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219D"/>
    <w:multiLevelType w:val="hybridMultilevel"/>
    <w:tmpl w:val="71C4C4A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DC54E2A"/>
    <w:multiLevelType w:val="hybridMultilevel"/>
    <w:tmpl w:val="C77E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C0E4A"/>
    <w:multiLevelType w:val="hybridMultilevel"/>
    <w:tmpl w:val="DE46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3139"/>
    <w:multiLevelType w:val="multilevel"/>
    <w:tmpl w:val="71C4C4AC"/>
    <w:styleLink w:val="CurrentList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2DB11ABB"/>
    <w:multiLevelType w:val="hybridMultilevel"/>
    <w:tmpl w:val="5D0899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E14659B"/>
    <w:multiLevelType w:val="hybridMultilevel"/>
    <w:tmpl w:val="5446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80128"/>
    <w:multiLevelType w:val="hybridMultilevel"/>
    <w:tmpl w:val="26B0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024BB"/>
    <w:multiLevelType w:val="hybridMultilevel"/>
    <w:tmpl w:val="ADAA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B1C44"/>
    <w:multiLevelType w:val="hybridMultilevel"/>
    <w:tmpl w:val="1F80B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E1E6F"/>
    <w:multiLevelType w:val="hybridMultilevel"/>
    <w:tmpl w:val="917A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82C20"/>
    <w:multiLevelType w:val="hybridMultilevel"/>
    <w:tmpl w:val="EBE4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569EB"/>
    <w:multiLevelType w:val="hybridMultilevel"/>
    <w:tmpl w:val="4884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1"/>
  </w:num>
  <w:num w:numId="5">
    <w:abstractNumId w:val="8"/>
  </w:num>
  <w:num w:numId="6">
    <w:abstractNumId w:val="2"/>
  </w:num>
  <w:num w:numId="7">
    <w:abstractNumId w:val="0"/>
  </w:num>
  <w:num w:numId="8">
    <w:abstractNumId w:val="3"/>
  </w:num>
  <w:num w:numId="9">
    <w:abstractNumId w:val="10"/>
  </w:num>
  <w:num w:numId="10">
    <w:abstractNumId w:val="4"/>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4A"/>
    <w:rsid w:val="000453A4"/>
    <w:rsid w:val="000536F9"/>
    <w:rsid w:val="000632D0"/>
    <w:rsid w:val="000741AD"/>
    <w:rsid w:val="00084997"/>
    <w:rsid w:val="000A3541"/>
    <w:rsid w:val="000A3FCE"/>
    <w:rsid w:val="000A5A7D"/>
    <w:rsid w:val="000C4B1F"/>
    <w:rsid w:val="000D45EF"/>
    <w:rsid w:val="000E675C"/>
    <w:rsid w:val="000E737E"/>
    <w:rsid w:val="000E77EE"/>
    <w:rsid w:val="0010581C"/>
    <w:rsid w:val="001613E8"/>
    <w:rsid w:val="00161E81"/>
    <w:rsid w:val="0018042C"/>
    <w:rsid w:val="00182F54"/>
    <w:rsid w:val="00184F28"/>
    <w:rsid w:val="001A1DAF"/>
    <w:rsid w:val="001C095C"/>
    <w:rsid w:val="001D5404"/>
    <w:rsid w:val="001E4E69"/>
    <w:rsid w:val="001E70A3"/>
    <w:rsid w:val="00220EC0"/>
    <w:rsid w:val="002302DD"/>
    <w:rsid w:val="00253498"/>
    <w:rsid w:val="002811DA"/>
    <w:rsid w:val="002C0F92"/>
    <w:rsid w:val="002E1954"/>
    <w:rsid w:val="002F7832"/>
    <w:rsid w:val="0030648F"/>
    <w:rsid w:val="003447BE"/>
    <w:rsid w:val="00346000"/>
    <w:rsid w:val="003C4E93"/>
    <w:rsid w:val="003D2BC8"/>
    <w:rsid w:val="00403F8E"/>
    <w:rsid w:val="00420BAC"/>
    <w:rsid w:val="004910F1"/>
    <w:rsid w:val="004B5DD4"/>
    <w:rsid w:val="004F3E7F"/>
    <w:rsid w:val="004F71B5"/>
    <w:rsid w:val="005004DA"/>
    <w:rsid w:val="00537B99"/>
    <w:rsid w:val="005461D1"/>
    <w:rsid w:val="005528B2"/>
    <w:rsid w:val="00552DB7"/>
    <w:rsid w:val="00572EAC"/>
    <w:rsid w:val="00585027"/>
    <w:rsid w:val="005A2A2D"/>
    <w:rsid w:val="005B3DE7"/>
    <w:rsid w:val="005B567D"/>
    <w:rsid w:val="005D41ED"/>
    <w:rsid w:val="005D6D3C"/>
    <w:rsid w:val="00611644"/>
    <w:rsid w:val="006249E0"/>
    <w:rsid w:val="00631D75"/>
    <w:rsid w:val="00634192"/>
    <w:rsid w:val="00637E32"/>
    <w:rsid w:val="006402E9"/>
    <w:rsid w:val="00641A93"/>
    <w:rsid w:val="0065186E"/>
    <w:rsid w:val="00655EF3"/>
    <w:rsid w:val="006901E8"/>
    <w:rsid w:val="0069329D"/>
    <w:rsid w:val="006D7F50"/>
    <w:rsid w:val="006E5606"/>
    <w:rsid w:val="006F47E8"/>
    <w:rsid w:val="00740F3B"/>
    <w:rsid w:val="00762C2F"/>
    <w:rsid w:val="007761F0"/>
    <w:rsid w:val="007910D8"/>
    <w:rsid w:val="007927C7"/>
    <w:rsid w:val="007B5556"/>
    <w:rsid w:val="007B6B5E"/>
    <w:rsid w:val="007D732B"/>
    <w:rsid w:val="007E1431"/>
    <w:rsid w:val="007F1565"/>
    <w:rsid w:val="007F259E"/>
    <w:rsid w:val="00806134"/>
    <w:rsid w:val="008520BE"/>
    <w:rsid w:val="00877543"/>
    <w:rsid w:val="00880DA0"/>
    <w:rsid w:val="0089275E"/>
    <w:rsid w:val="00892C4A"/>
    <w:rsid w:val="008B4198"/>
    <w:rsid w:val="008C2713"/>
    <w:rsid w:val="008D7DF8"/>
    <w:rsid w:val="008F4DD3"/>
    <w:rsid w:val="00900B70"/>
    <w:rsid w:val="00925FC1"/>
    <w:rsid w:val="00942815"/>
    <w:rsid w:val="00950252"/>
    <w:rsid w:val="0096064C"/>
    <w:rsid w:val="0097183C"/>
    <w:rsid w:val="00977BEF"/>
    <w:rsid w:val="009916BA"/>
    <w:rsid w:val="00991DA3"/>
    <w:rsid w:val="009A6956"/>
    <w:rsid w:val="009A7FCE"/>
    <w:rsid w:val="009B04A6"/>
    <w:rsid w:val="009C0E6D"/>
    <w:rsid w:val="009D15CB"/>
    <w:rsid w:val="00A467AB"/>
    <w:rsid w:val="00A5759A"/>
    <w:rsid w:val="00AB625B"/>
    <w:rsid w:val="00AE069C"/>
    <w:rsid w:val="00B152C4"/>
    <w:rsid w:val="00B22F75"/>
    <w:rsid w:val="00B3175F"/>
    <w:rsid w:val="00B8234E"/>
    <w:rsid w:val="00B87CCA"/>
    <w:rsid w:val="00B965AA"/>
    <w:rsid w:val="00BB0FB5"/>
    <w:rsid w:val="00BB13BC"/>
    <w:rsid w:val="00BE5A75"/>
    <w:rsid w:val="00C51187"/>
    <w:rsid w:val="00C957CD"/>
    <w:rsid w:val="00CB1CF7"/>
    <w:rsid w:val="00CC706C"/>
    <w:rsid w:val="00D03DD8"/>
    <w:rsid w:val="00D42DE4"/>
    <w:rsid w:val="00D47DDE"/>
    <w:rsid w:val="00D555F2"/>
    <w:rsid w:val="00D74F73"/>
    <w:rsid w:val="00DA63B0"/>
    <w:rsid w:val="00DB7A80"/>
    <w:rsid w:val="00DC24C0"/>
    <w:rsid w:val="00DC24E2"/>
    <w:rsid w:val="00DC617C"/>
    <w:rsid w:val="00DD50A9"/>
    <w:rsid w:val="00DD55C5"/>
    <w:rsid w:val="00DF3F90"/>
    <w:rsid w:val="00E1270E"/>
    <w:rsid w:val="00E407DC"/>
    <w:rsid w:val="00E51B72"/>
    <w:rsid w:val="00E60D7A"/>
    <w:rsid w:val="00EA7F2A"/>
    <w:rsid w:val="00EF7EC9"/>
    <w:rsid w:val="00F310DC"/>
    <w:rsid w:val="00F46E3D"/>
    <w:rsid w:val="00F64161"/>
    <w:rsid w:val="00F7004C"/>
    <w:rsid w:val="00FA2CCA"/>
    <w:rsid w:val="00FC1B40"/>
    <w:rsid w:val="00FE213C"/>
    <w:rsid w:val="00FE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027C"/>
  <w15:docId w15:val="{63AD995D-4073-4495-89FB-512ACDF0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41135"/>
    <w:rPr>
      <w:color w:val="0000FF"/>
      <w:u w:val="single"/>
    </w:rPr>
  </w:style>
  <w:style w:type="table" w:customStyle="1" w:styleId="a0">
    <w:basedOn w:val="TableNormal"/>
    <w:pPr>
      <w:spacing w:after="0" w:line="240" w:lineRule="auto"/>
    </w:pPr>
    <w:tblPr>
      <w:tblStyleRowBandSize w:val="1"/>
      <w:tblStyleColBandSize w:val="1"/>
    </w:tblPr>
  </w:style>
  <w:style w:type="table" w:styleId="TableGrid">
    <w:name w:val="Table Grid"/>
    <w:basedOn w:val="TableNormal"/>
    <w:uiPriority w:val="39"/>
    <w:rsid w:val="00D42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10F1"/>
    <w:pPr>
      <w:spacing w:after="0" w:line="240" w:lineRule="auto"/>
    </w:pPr>
  </w:style>
  <w:style w:type="paragraph" w:styleId="ListParagraph">
    <w:name w:val="List Paragraph"/>
    <w:basedOn w:val="Normal"/>
    <w:uiPriority w:val="34"/>
    <w:qFormat/>
    <w:rsid w:val="00925FC1"/>
    <w:pPr>
      <w:ind w:left="720"/>
      <w:contextualSpacing/>
    </w:pPr>
  </w:style>
  <w:style w:type="paragraph" w:styleId="BalloonText">
    <w:name w:val="Balloon Text"/>
    <w:basedOn w:val="Normal"/>
    <w:link w:val="BalloonTextChar"/>
    <w:uiPriority w:val="99"/>
    <w:semiHidden/>
    <w:unhideWhenUsed/>
    <w:rsid w:val="00F31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0DC"/>
    <w:rPr>
      <w:rFonts w:ascii="Segoe UI" w:hAnsi="Segoe UI" w:cs="Segoe UI"/>
      <w:sz w:val="18"/>
      <w:szCs w:val="18"/>
    </w:rPr>
  </w:style>
  <w:style w:type="numbering" w:customStyle="1" w:styleId="CurrentList1">
    <w:name w:val="Current List1"/>
    <w:uiPriority w:val="99"/>
    <w:rsid w:val="00AE069C"/>
    <w:pPr>
      <w:numPr>
        <w:numId w:val="10"/>
      </w:numPr>
    </w:pPr>
  </w:style>
  <w:style w:type="character" w:styleId="CommentReference">
    <w:name w:val="annotation reference"/>
    <w:basedOn w:val="DefaultParagraphFont"/>
    <w:uiPriority w:val="99"/>
    <w:semiHidden/>
    <w:unhideWhenUsed/>
    <w:rsid w:val="00AE069C"/>
    <w:rPr>
      <w:sz w:val="16"/>
      <w:szCs w:val="16"/>
    </w:rPr>
  </w:style>
  <w:style w:type="paragraph" w:styleId="CommentText">
    <w:name w:val="annotation text"/>
    <w:basedOn w:val="Normal"/>
    <w:link w:val="CommentTextChar"/>
    <w:uiPriority w:val="99"/>
    <w:semiHidden/>
    <w:unhideWhenUsed/>
    <w:rsid w:val="00AE069C"/>
    <w:pPr>
      <w:spacing w:line="240" w:lineRule="auto"/>
    </w:pPr>
    <w:rPr>
      <w:sz w:val="20"/>
      <w:szCs w:val="20"/>
    </w:rPr>
  </w:style>
  <w:style w:type="character" w:customStyle="1" w:styleId="CommentTextChar">
    <w:name w:val="Comment Text Char"/>
    <w:basedOn w:val="DefaultParagraphFont"/>
    <w:link w:val="CommentText"/>
    <w:uiPriority w:val="99"/>
    <w:semiHidden/>
    <w:rsid w:val="00AE069C"/>
    <w:rPr>
      <w:sz w:val="20"/>
      <w:szCs w:val="20"/>
    </w:rPr>
  </w:style>
  <w:style w:type="paragraph" w:styleId="CommentSubject">
    <w:name w:val="annotation subject"/>
    <w:basedOn w:val="CommentText"/>
    <w:next w:val="CommentText"/>
    <w:link w:val="CommentSubjectChar"/>
    <w:uiPriority w:val="99"/>
    <w:semiHidden/>
    <w:unhideWhenUsed/>
    <w:rsid w:val="00AE069C"/>
    <w:rPr>
      <w:b/>
      <w:bCs/>
    </w:rPr>
  </w:style>
  <w:style w:type="character" w:customStyle="1" w:styleId="CommentSubjectChar">
    <w:name w:val="Comment Subject Char"/>
    <w:basedOn w:val="CommentTextChar"/>
    <w:link w:val="CommentSubject"/>
    <w:uiPriority w:val="99"/>
    <w:semiHidden/>
    <w:rsid w:val="00AE0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8A4WvHMoi7MBs5aH4fGgNk8Csw==">CgMxLjA4AHIhMWhUUVB1b0Q2UW1ZXzA0TkhoZ3B0cE9oZnp0bGJCVF9X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C74798-3EA8-4FF3-B14C-3FACE9EF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darralyn johnson</dc:creator>
  <cp:lastModifiedBy>Johnson, Darralyn</cp:lastModifiedBy>
  <cp:revision>6</cp:revision>
  <cp:lastPrinted>2024-02-01T15:22:00Z</cp:lastPrinted>
  <dcterms:created xsi:type="dcterms:W3CDTF">2024-04-24T23:46:00Z</dcterms:created>
  <dcterms:modified xsi:type="dcterms:W3CDTF">2024-05-03T19:20:00Z</dcterms:modified>
</cp:coreProperties>
</file>